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C3" w:rsidRPr="00645AC3" w:rsidRDefault="00645AC3" w:rsidP="00645AC3">
      <w:pPr>
        <w:jc w:val="left"/>
        <w:rPr>
          <w:rFonts w:ascii="Calibri" w:eastAsia="仿宋_GB2312" w:hAnsi="Calibri" w:cs="Times New Roman"/>
          <w:sz w:val="24"/>
          <w:szCs w:val="24"/>
        </w:rPr>
      </w:pPr>
      <w:r w:rsidRPr="00645AC3">
        <w:rPr>
          <w:rFonts w:ascii="Calibri" w:eastAsia="仿宋_GB2312" w:hAnsi="Calibri" w:cs="Times New Roman" w:hint="eastAsia"/>
          <w:sz w:val="24"/>
          <w:szCs w:val="24"/>
        </w:rPr>
        <w:t>附件</w:t>
      </w:r>
      <w:r w:rsidRPr="00645AC3">
        <w:rPr>
          <w:rFonts w:ascii="Calibri" w:eastAsia="仿宋_GB2312" w:hAnsi="Calibri" w:cs="Times New Roman" w:hint="eastAsia"/>
          <w:sz w:val="24"/>
          <w:szCs w:val="24"/>
        </w:rPr>
        <w:t>1</w:t>
      </w:r>
      <w:r w:rsidRPr="00645AC3">
        <w:rPr>
          <w:rFonts w:ascii="Calibri" w:eastAsia="仿宋_GB2312" w:hAnsi="Calibri" w:cs="Times New Roman" w:hint="eastAsia"/>
          <w:sz w:val="24"/>
          <w:szCs w:val="24"/>
        </w:rPr>
        <w:t>：</w:t>
      </w:r>
    </w:p>
    <w:p w:rsidR="00645AC3" w:rsidRPr="00645AC3" w:rsidRDefault="00645AC3" w:rsidP="00645AC3">
      <w:pPr>
        <w:jc w:val="center"/>
        <w:rPr>
          <w:rFonts w:ascii="Calibri" w:eastAsia="仿宋_GB2312" w:hAnsi="Calibri" w:cs="Times New Roman"/>
          <w:sz w:val="32"/>
          <w:szCs w:val="32"/>
        </w:rPr>
      </w:pPr>
      <w:bookmarkStart w:id="0" w:name="_GoBack"/>
      <w:r w:rsidRPr="00645AC3">
        <w:rPr>
          <w:rFonts w:ascii="Calibri" w:eastAsia="仿宋_GB2312" w:hAnsi="Calibri" w:cs="Times New Roman" w:hint="eastAsia"/>
          <w:sz w:val="32"/>
          <w:szCs w:val="32"/>
        </w:rPr>
        <w:t>2017</w:t>
      </w:r>
      <w:r w:rsidRPr="00645AC3">
        <w:rPr>
          <w:rFonts w:ascii="Calibri" w:eastAsia="仿宋_GB2312" w:hAnsi="Calibri" w:cs="Times New Roman" w:hint="eastAsia"/>
          <w:sz w:val="32"/>
          <w:szCs w:val="32"/>
        </w:rPr>
        <w:t>—</w:t>
      </w:r>
      <w:r w:rsidRPr="00645AC3">
        <w:rPr>
          <w:rFonts w:ascii="Calibri" w:eastAsia="仿宋_GB2312" w:hAnsi="Calibri" w:cs="Times New Roman" w:hint="eastAsia"/>
          <w:sz w:val="32"/>
          <w:szCs w:val="32"/>
        </w:rPr>
        <w:t>2018</w:t>
      </w:r>
      <w:r w:rsidRPr="00645AC3">
        <w:rPr>
          <w:rFonts w:ascii="Calibri" w:eastAsia="仿宋_GB2312" w:hAnsi="Calibri" w:cs="Times New Roman" w:hint="eastAsia"/>
          <w:sz w:val="32"/>
          <w:szCs w:val="32"/>
        </w:rPr>
        <w:t>年度文明单位创建登记表</w:t>
      </w:r>
    </w:p>
    <w:bookmarkEnd w:id="0"/>
    <w:p w:rsidR="00645AC3" w:rsidRPr="00645AC3" w:rsidRDefault="00645AC3" w:rsidP="00645AC3">
      <w:pPr>
        <w:jc w:val="center"/>
        <w:rPr>
          <w:rFonts w:ascii="Calibri" w:eastAsia="仿宋_GB2312" w:hAnsi="Calibri" w:cs="Times New Roman"/>
          <w:b/>
          <w:sz w:val="32"/>
          <w:szCs w:val="32"/>
        </w:rPr>
      </w:pPr>
    </w:p>
    <w:p w:rsidR="00645AC3" w:rsidRPr="00645AC3" w:rsidRDefault="00645AC3" w:rsidP="00645AC3">
      <w:pPr>
        <w:rPr>
          <w:rFonts w:ascii="Calibri" w:eastAsia="仿宋_GB2312" w:hAnsi="Calibri" w:cs="Times New Roman"/>
          <w:sz w:val="24"/>
          <w:szCs w:val="24"/>
        </w:rPr>
      </w:pPr>
      <w:r w:rsidRPr="00645AC3">
        <w:rPr>
          <w:rFonts w:ascii="Calibri" w:eastAsia="仿宋_GB2312" w:hAnsi="Calibri" w:cs="Times New Roman" w:hint="eastAsia"/>
          <w:sz w:val="24"/>
          <w:szCs w:val="24"/>
        </w:rPr>
        <w:t>主管单位盖章填表日期年月日</w:t>
      </w:r>
      <w:r w:rsidR="00363FDD">
        <w:rPr>
          <w:rFonts w:ascii="Calibri" w:eastAsia="仿宋_GB2312" w:hAnsi="Calibri" w:cs="Times New Roman" w:hint="eastAsia"/>
          <w:sz w:val="24"/>
          <w:szCs w:val="24"/>
        </w:rPr>
        <w:t xml:space="preserve">  2017</w:t>
      </w:r>
      <w:r w:rsidR="00363FDD">
        <w:rPr>
          <w:rFonts w:ascii="Calibri" w:eastAsia="仿宋_GB2312" w:hAnsi="Calibri" w:cs="Times New Roman" w:hint="eastAsia"/>
          <w:sz w:val="24"/>
          <w:szCs w:val="24"/>
        </w:rPr>
        <w:t>年</w:t>
      </w:r>
      <w:r w:rsidR="00363FDD">
        <w:rPr>
          <w:rFonts w:ascii="Calibri" w:eastAsia="仿宋_GB2312" w:hAnsi="Calibri" w:cs="Times New Roman" w:hint="eastAsia"/>
          <w:sz w:val="24"/>
          <w:szCs w:val="24"/>
        </w:rPr>
        <w:t>12</w:t>
      </w:r>
      <w:r w:rsidR="00363FDD">
        <w:rPr>
          <w:rFonts w:ascii="Calibri" w:eastAsia="仿宋_GB2312" w:hAnsi="Calibri" w:cs="Times New Roman" w:hint="eastAsia"/>
          <w:sz w:val="24"/>
          <w:szCs w:val="24"/>
        </w:rPr>
        <w:t>月</w:t>
      </w:r>
      <w:r w:rsidR="00363FDD">
        <w:rPr>
          <w:rFonts w:ascii="Calibri" w:eastAsia="仿宋_GB2312" w:hAnsi="Calibri" w:cs="Times New Roman" w:hint="eastAsia"/>
          <w:sz w:val="24"/>
          <w:szCs w:val="24"/>
        </w:rPr>
        <w:t>8</w:t>
      </w:r>
      <w:r w:rsidR="00363FDD">
        <w:rPr>
          <w:rFonts w:ascii="Calibri" w:eastAsia="仿宋_GB2312" w:hAnsi="Calibri" w:cs="Times New Roman" w:hint="eastAsia"/>
          <w:sz w:val="24"/>
          <w:szCs w:val="24"/>
        </w:rPr>
        <w:t>日</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548"/>
        <w:gridCol w:w="900"/>
        <w:gridCol w:w="540"/>
        <w:gridCol w:w="1260"/>
        <w:gridCol w:w="900"/>
        <w:gridCol w:w="720"/>
        <w:gridCol w:w="581"/>
        <w:gridCol w:w="2268"/>
      </w:tblGrid>
      <w:tr w:rsidR="00645AC3" w:rsidRPr="00645AC3" w:rsidTr="0091099E">
        <w:tc>
          <w:tcPr>
            <w:tcW w:w="1728" w:type="dxa"/>
            <w:gridSpan w:val="2"/>
            <w:shd w:val="clear" w:color="auto" w:fill="auto"/>
          </w:tcPr>
          <w:p w:rsidR="00645AC3" w:rsidRPr="00645AC3" w:rsidRDefault="00645AC3" w:rsidP="00645AC3">
            <w:pPr>
              <w:jc w:val="center"/>
              <w:rPr>
                <w:rFonts w:ascii="Calibri" w:eastAsia="仿宋_GB2312" w:hAnsi="Calibri" w:cs="Times New Roman"/>
                <w:sz w:val="28"/>
                <w:szCs w:val="28"/>
              </w:rPr>
            </w:pPr>
            <w:r w:rsidRPr="00645AC3">
              <w:rPr>
                <w:rFonts w:ascii="Calibri" w:eastAsia="仿宋_GB2312" w:hAnsi="Calibri" w:cs="Times New Roman" w:hint="eastAsia"/>
                <w:sz w:val="28"/>
                <w:szCs w:val="28"/>
              </w:rPr>
              <w:t>单位名称</w:t>
            </w:r>
          </w:p>
        </w:tc>
        <w:tc>
          <w:tcPr>
            <w:tcW w:w="7169" w:type="dxa"/>
            <w:gridSpan w:val="7"/>
            <w:shd w:val="clear" w:color="auto" w:fill="auto"/>
          </w:tcPr>
          <w:p w:rsidR="00645AC3" w:rsidRPr="00645AC3" w:rsidRDefault="0091099E" w:rsidP="00645AC3">
            <w:pPr>
              <w:rPr>
                <w:rFonts w:ascii="Calibri" w:eastAsia="仿宋_GB2312" w:hAnsi="Calibri" w:cs="Times New Roman"/>
                <w:sz w:val="28"/>
                <w:szCs w:val="28"/>
              </w:rPr>
            </w:pPr>
            <w:r>
              <w:rPr>
                <w:rFonts w:ascii="Calibri" w:eastAsia="仿宋_GB2312" w:hAnsi="Calibri" w:cs="Times New Roman" w:hint="eastAsia"/>
                <w:sz w:val="28"/>
                <w:szCs w:val="28"/>
              </w:rPr>
              <w:t>上海市嘉定区南苑中学</w:t>
            </w:r>
          </w:p>
        </w:tc>
      </w:tr>
      <w:tr w:rsidR="00645AC3" w:rsidRPr="00645AC3" w:rsidTr="0091099E">
        <w:tc>
          <w:tcPr>
            <w:tcW w:w="1728" w:type="dxa"/>
            <w:gridSpan w:val="2"/>
            <w:shd w:val="clear" w:color="auto" w:fill="auto"/>
          </w:tcPr>
          <w:p w:rsidR="00645AC3" w:rsidRPr="00645AC3" w:rsidRDefault="00645AC3" w:rsidP="00645AC3">
            <w:pPr>
              <w:jc w:val="center"/>
              <w:rPr>
                <w:rFonts w:ascii="Calibri" w:eastAsia="仿宋_GB2312" w:hAnsi="Calibri" w:cs="Times New Roman"/>
                <w:sz w:val="28"/>
                <w:szCs w:val="28"/>
              </w:rPr>
            </w:pPr>
            <w:r w:rsidRPr="00645AC3">
              <w:rPr>
                <w:rFonts w:ascii="Calibri" w:eastAsia="仿宋_GB2312" w:hAnsi="Calibri" w:cs="Times New Roman" w:hint="eastAsia"/>
                <w:sz w:val="28"/>
                <w:szCs w:val="28"/>
              </w:rPr>
              <w:t>地址</w:t>
            </w:r>
          </w:p>
        </w:tc>
        <w:tc>
          <w:tcPr>
            <w:tcW w:w="7169" w:type="dxa"/>
            <w:gridSpan w:val="7"/>
            <w:shd w:val="clear" w:color="auto" w:fill="auto"/>
          </w:tcPr>
          <w:p w:rsidR="00645AC3" w:rsidRPr="00645AC3" w:rsidRDefault="0091099E" w:rsidP="00645AC3">
            <w:pPr>
              <w:rPr>
                <w:rFonts w:ascii="Calibri" w:eastAsia="仿宋_GB2312" w:hAnsi="Calibri" w:cs="Times New Roman"/>
                <w:sz w:val="28"/>
                <w:szCs w:val="28"/>
              </w:rPr>
            </w:pPr>
            <w:r>
              <w:rPr>
                <w:rFonts w:ascii="Calibri" w:eastAsia="仿宋_GB2312" w:hAnsi="Calibri" w:cs="Times New Roman" w:hint="eastAsia"/>
                <w:sz w:val="28"/>
                <w:szCs w:val="28"/>
              </w:rPr>
              <w:t>普惠路</w:t>
            </w:r>
            <w:r>
              <w:rPr>
                <w:rFonts w:ascii="Calibri" w:eastAsia="仿宋_GB2312" w:hAnsi="Calibri" w:cs="Times New Roman" w:hint="eastAsia"/>
                <w:sz w:val="28"/>
                <w:szCs w:val="28"/>
              </w:rPr>
              <w:t>350</w:t>
            </w:r>
            <w:r>
              <w:rPr>
                <w:rFonts w:ascii="Calibri" w:eastAsia="仿宋_GB2312" w:hAnsi="Calibri" w:cs="Times New Roman" w:hint="eastAsia"/>
                <w:sz w:val="28"/>
                <w:szCs w:val="28"/>
              </w:rPr>
              <w:t>号</w:t>
            </w:r>
          </w:p>
        </w:tc>
      </w:tr>
      <w:tr w:rsidR="00645AC3" w:rsidRPr="00645AC3" w:rsidTr="0091099E">
        <w:trPr>
          <w:trHeight w:val="220"/>
        </w:trPr>
        <w:tc>
          <w:tcPr>
            <w:tcW w:w="1728" w:type="dxa"/>
            <w:gridSpan w:val="2"/>
            <w:shd w:val="clear" w:color="auto" w:fill="auto"/>
          </w:tcPr>
          <w:p w:rsidR="00645AC3" w:rsidRPr="00645AC3" w:rsidRDefault="00645AC3" w:rsidP="00645AC3">
            <w:pPr>
              <w:jc w:val="center"/>
              <w:rPr>
                <w:rFonts w:ascii="Calibri" w:eastAsia="仿宋_GB2312" w:hAnsi="Calibri" w:cs="Times New Roman"/>
                <w:sz w:val="28"/>
                <w:szCs w:val="28"/>
              </w:rPr>
            </w:pPr>
            <w:r w:rsidRPr="00645AC3">
              <w:rPr>
                <w:rFonts w:ascii="Calibri" w:eastAsia="仿宋_GB2312" w:hAnsi="Calibri" w:cs="Times New Roman" w:hint="eastAsia"/>
                <w:sz w:val="28"/>
                <w:szCs w:val="28"/>
              </w:rPr>
              <w:t>单位性质</w:t>
            </w:r>
          </w:p>
        </w:tc>
        <w:tc>
          <w:tcPr>
            <w:tcW w:w="2700" w:type="dxa"/>
            <w:gridSpan w:val="3"/>
            <w:shd w:val="clear" w:color="auto" w:fill="auto"/>
          </w:tcPr>
          <w:p w:rsidR="00645AC3" w:rsidRPr="00645AC3" w:rsidRDefault="0091099E" w:rsidP="00645AC3">
            <w:pPr>
              <w:rPr>
                <w:rFonts w:ascii="Calibri" w:eastAsia="仿宋_GB2312" w:hAnsi="Calibri" w:cs="Times New Roman"/>
                <w:sz w:val="28"/>
                <w:szCs w:val="28"/>
              </w:rPr>
            </w:pPr>
            <w:r>
              <w:rPr>
                <w:rFonts w:ascii="Calibri" w:eastAsia="仿宋_GB2312" w:hAnsi="Calibri" w:cs="Times New Roman" w:hint="eastAsia"/>
                <w:sz w:val="28"/>
                <w:szCs w:val="28"/>
              </w:rPr>
              <w:t>中学</w:t>
            </w:r>
          </w:p>
        </w:tc>
        <w:tc>
          <w:tcPr>
            <w:tcW w:w="1620" w:type="dxa"/>
            <w:gridSpan w:val="2"/>
            <w:shd w:val="clear" w:color="auto" w:fill="auto"/>
          </w:tcPr>
          <w:p w:rsidR="00645AC3" w:rsidRPr="00645AC3" w:rsidRDefault="00645AC3" w:rsidP="00645AC3">
            <w:pPr>
              <w:ind w:firstLineChars="50" w:firstLine="140"/>
              <w:rPr>
                <w:rFonts w:ascii="Calibri" w:eastAsia="仿宋_GB2312" w:hAnsi="Calibri" w:cs="Times New Roman"/>
                <w:sz w:val="28"/>
                <w:szCs w:val="28"/>
              </w:rPr>
            </w:pPr>
            <w:r w:rsidRPr="00645AC3">
              <w:rPr>
                <w:rFonts w:ascii="Calibri" w:eastAsia="仿宋_GB2312" w:hAnsi="Calibri" w:cs="Times New Roman" w:hint="eastAsia"/>
                <w:sz w:val="28"/>
                <w:szCs w:val="28"/>
              </w:rPr>
              <w:t>人数</w:t>
            </w:r>
          </w:p>
        </w:tc>
        <w:tc>
          <w:tcPr>
            <w:tcW w:w="2849" w:type="dxa"/>
            <w:gridSpan w:val="2"/>
            <w:shd w:val="clear" w:color="auto" w:fill="auto"/>
          </w:tcPr>
          <w:p w:rsidR="00645AC3" w:rsidRPr="00645AC3" w:rsidRDefault="0091099E" w:rsidP="00645AC3">
            <w:pPr>
              <w:rPr>
                <w:rFonts w:ascii="Calibri" w:eastAsia="仿宋_GB2312" w:hAnsi="Calibri" w:cs="Times New Roman"/>
                <w:sz w:val="28"/>
                <w:szCs w:val="28"/>
              </w:rPr>
            </w:pPr>
            <w:r>
              <w:rPr>
                <w:rFonts w:ascii="Calibri" w:eastAsia="仿宋_GB2312" w:hAnsi="Calibri" w:cs="Times New Roman" w:hint="eastAsia"/>
                <w:sz w:val="28"/>
                <w:szCs w:val="28"/>
              </w:rPr>
              <w:t>896</w:t>
            </w:r>
          </w:p>
        </w:tc>
      </w:tr>
      <w:tr w:rsidR="00645AC3" w:rsidRPr="00645AC3" w:rsidTr="00941193">
        <w:trPr>
          <w:trHeight w:val="220"/>
        </w:trPr>
        <w:tc>
          <w:tcPr>
            <w:tcW w:w="1728" w:type="dxa"/>
            <w:gridSpan w:val="2"/>
            <w:shd w:val="clear" w:color="auto" w:fill="auto"/>
          </w:tcPr>
          <w:p w:rsidR="00645AC3" w:rsidRPr="00645AC3" w:rsidRDefault="00645AC3" w:rsidP="00645AC3">
            <w:pPr>
              <w:jc w:val="center"/>
              <w:rPr>
                <w:rFonts w:ascii="Calibri" w:eastAsia="仿宋_GB2312" w:hAnsi="Calibri" w:cs="Times New Roman"/>
                <w:sz w:val="28"/>
                <w:szCs w:val="28"/>
              </w:rPr>
            </w:pPr>
            <w:r w:rsidRPr="00645AC3">
              <w:rPr>
                <w:rFonts w:ascii="Calibri" w:eastAsia="仿宋_GB2312" w:hAnsi="Calibri" w:cs="Times New Roman" w:hint="eastAsia"/>
                <w:sz w:val="28"/>
                <w:szCs w:val="28"/>
              </w:rPr>
              <w:t>创建级别</w:t>
            </w:r>
          </w:p>
        </w:tc>
        <w:tc>
          <w:tcPr>
            <w:tcW w:w="2700" w:type="dxa"/>
            <w:gridSpan w:val="3"/>
            <w:shd w:val="clear" w:color="auto" w:fill="auto"/>
          </w:tcPr>
          <w:p w:rsidR="00645AC3" w:rsidRPr="00645AC3" w:rsidRDefault="0091099E" w:rsidP="00645AC3">
            <w:pPr>
              <w:rPr>
                <w:rFonts w:ascii="Calibri" w:eastAsia="仿宋_GB2312" w:hAnsi="Calibri" w:cs="Times New Roman"/>
                <w:sz w:val="28"/>
                <w:szCs w:val="28"/>
              </w:rPr>
            </w:pPr>
            <w:r>
              <w:rPr>
                <w:rFonts w:ascii="Calibri" w:eastAsia="仿宋_GB2312" w:hAnsi="Calibri" w:cs="Times New Roman" w:hint="eastAsia"/>
                <w:sz w:val="28"/>
                <w:szCs w:val="28"/>
              </w:rPr>
              <w:t>上海市文明校园</w:t>
            </w:r>
          </w:p>
        </w:tc>
        <w:tc>
          <w:tcPr>
            <w:tcW w:w="2201" w:type="dxa"/>
            <w:gridSpan w:val="3"/>
            <w:shd w:val="clear" w:color="auto" w:fill="auto"/>
          </w:tcPr>
          <w:p w:rsidR="00645AC3" w:rsidRPr="00645AC3" w:rsidRDefault="00645AC3" w:rsidP="00645AC3">
            <w:pPr>
              <w:rPr>
                <w:rFonts w:ascii="Calibri" w:eastAsia="仿宋_GB2312" w:hAnsi="Calibri" w:cs="Times New Roman"/>
                <w:sz w:val="28"/>
                <w:szCs w:val="28"/>
              </w:rPr>
            </w:pPr>
            <w:r w:rsidRPr="00645AC3">
              <w:rPr>
                <w:rFonts w:ascii="Calibri" w:eastAsia="仿宋_GB2312" w:hAnsi="Calibri" w:cs="Times New Roman" w:hint="eastAsia"/>
                <w:sz w:val="28"/>
                <w:szCs w:val="28"/>
              </w:rPr>
              <w:t>上年度创建级别</w:t>
            </w:r>
          </w:p>
        </w:tc>
        <w:tc>
          <w:tcPr>
            <w:tcW w:w="2268" w:type="dxa"/>
            <w:shd w:val="clear" w:color="auto" w:fill="auto"/>
            <w:vAlign w:val="center"/>
          </w:tcPr>
          <w:p w:rsidR="00645AC3" w:rsidRPr="0091099E" w:rsidRDefault="0091099E" w:rsidP="00941193">
            <w:pPr>
              <w:jc w:val="center"/>
              <w:rPr>
                <w:rFonts w:ascii="Calibri" w:eastAsia="仿宋_GB2312" w:hAnsi="Calibri" w:cs="Times New Roman"/>
                <w:szCs w:val="21"/>
              </w:rPr>
            </w:pPr>
            <w:r w:rsidRPr="0091099E">
              <w:rPr>
                <w:rFonts w:ascii="Calibri" w:eastAsia="仿宋_GB2312" w:hAnsi="Calibri" w:cs="Times New Roman" w:hint="eastAsia"/>
                <w:szCs w:val="21"/>
              </w:rPr>
              <w:t>市教卫系统文明单位</w:t>
            </w:r>
          </w:p>
        </w:tc>
      </w:tr>
      <w:tr w:rsidR="00645AC3" w:rsidRPr="00645AC3" w:rsidTr="0091099E">
        <w:trPr>
          <w:trHeight w:val="520"/>
        </w:trPr>
        <w:tc>
          <w:tcPr>
            <w:tcW w:w="1180" w:type="dxa"/>
            <w:vMerge w:val="restart"/>
            <w:shd w:val="clear" w:color="auto" w:fill="auto"/>
          </w:tcPr>
          <w:p w:rsidR="00645AC3" w:rsidRPr="00645AC3" w:rsidRDefault="00645AC3" w:rsidP="00645AC3">
            <w:pPr>
              <w:jc w:val="center"/>
              <w:rPr>
                <w:rFonts w:ascii="Calibri" w:eastAsia="仿宋_GB2312" w:hAnsi="Calibri" w:cs="Times New Roman"/>
                <w:sz w:val="28"/>
                <w:szCs w:val="28"/>
              </w:rPr>
            </w:pPr>
            <w:r w:rsidRPr="00645AC3">
              <w:rPr>
                <w:rFonts w:ascii="Calibri" w:eastAsia="仿宋_GB2312" w:hAnsi="Calibri" w:cs="Times New Roman" w:hint="eastAsia"/>
                <w:sz w:val="28"/>
                <w:szCs w:val="28"/>
              </w:rPr>
              <w:t>创建</w:t>
            </w:r>
          </w:p>
          <w:p w:rsidR="00645AC3" w:rsidRPr="00645AC3" w:rsidRDefault="00645AC3" w:rsidP="00645AC3">
            <w:pPr>
              <w:jc w:val="center"/>
              <w:rPr>
                <w:rFonts w:ascii="Calibri" w:eastAsia="仿宋_GB2312" w:hAnsi="Calibri" w:cs="Times New Roman"/>
                <w:sz w:val="28"/>
                <w:szCs w:val="28"/>
              </w:rPr>
            </w:pPr>
            <w:r w:rsidRPr="00645AC3">
              <w:rPr>
                <w:rFonts w:ascii="Calibri" w:eastAsia="仿宋_GB2312" w:hAnsi="Calibri" w:cs="Times New Roman" w:hint="eastAsia"/>
                <w:sz w:val="28"/>
                <w:szCs w:val="28"/>
              </w:rPr>
              <w:t>负责人</w:t>
            </w:r>
          </w:p>
        </w:tc>
        <w:tc>
          <w:tcPr>
            <w:tcW w:w="1448" w:type="dxa"/>
            <w:gridSpan w:val="2"/>
            <w:vMerge w:val="restart"/>
            <w:shd w:val="clear" w:color="auto" w:fill="auto"/>
          </w:tcPr>
          <w:p w:rsidR="00645AC3" w:rsidRPr="00645AC3" w:rsidRDefault="0091099E" w:rsidP="00645AC3">
            <w:pPr>
              <w:jc w:val="center"/>
              <w:rPr>
                <w:rFonts w:ascii="Calibri" w:eastAsia="仿宋_GB2312" w:hAnsi="Calibri" w:cs="Times New Roman"/>
                <w:sz w:val="28"/>
                <w:szCs w:val="28"/>
              </w:rPr>
            </w:pPr>
            <w:r>
              <w:rPr>
                <w:rFonts w:ascii="Calibri" w:eastAsia="仿宋_GB2312" w:hAnsi="Calibri" w:cs="Times New Roman" w:hint="eastAsia"/>
                <w:sz w:val="28"/>
                <w:szCs w:val="28"/>
              </w:rPr>
              <w:t>印霞</w:t>
            </w:r>
          </w:p>
        </w:tc>
        <w:tc>
          <w:tcPr>
            <w:tcW w:w="540" w:type="dxa"/>
            <w:vMerge w:val="restart"/>
            <w:shd w:val="clear" w:color="auto" w:fill="auto"/>
          </w:tcPr>
          <w:p w:rsidR="00645AC3" w:rsidRPr="00645AC3" w:rsidRDefault="00645AC3" w:rsidP="00645AC3">
            <w:pPr>
              <w:jc w:val="center"/>
              <w:rPr>
                <w:rFonts w:ascii="Calibri" w:eastAsia="仿宋_GB2312" w:hAnsi="Calibri" w:cs="Times New Roman"/>
                <w:sz w:val="28"/>
                <w:szCs w:val="28"/>
              </w:rPr>
            </w:pPr>
            <w:r w:rsidRPr="00645AC3">
              <w:rPr>
                <w:rFonts w:ascii="Calibri" w:eastAsia="仿宋_GB2312" w:hAnsi="Calibri" w:cs="Times New Roman" w:hint="eastAsia"/>
                <w:sz w:val="28"/>
                <w:szCs w:val="28"/>
              </w:rPr>
              <w:t>职务</w:t>
            </w:r>
          </w:p>
        </w:tc>
        <w:tc>
          <w:tcPr>
            <w:tcW w:w="1260" w:type="dxa"/>
            <w:vMerge w:val="restart"/>
            <w:shd w:val="clear" w:color="auto" w:fill="auto"/>
          </w:tcPr>
          <w:p w:rsidR="00645AC3" w:rsidRDefault="0091099E" w:rsidP="00645AC3">
            <w:pPr>
              <w:jc w:val="center"/>
              <w:rPr>
                <w:rFonts w:ascii="Calibri" w:eastAsia="仿宋_GB2312" w:hAnsi="Calibri" w:cs="Times New Roman"/>
                <w:sz w:val="28"/>
                <w:szCs w:val="28"/>
              </w:rPr>
            </w:pPr>
            <w:r>
              <w:rPr>
                <w:rFonts w:ascii="Calibri" w:eastAsia="仿宋_GB2312" w:hAnsi="Calibri" w:cs="Times New Roman" w:hint="eastAsia"/>
                <w:sz w:val="28"/>
                <w:szCs w:val="28"/>
              </w:rPr>
              <w:t>书记</w:t>
            </w:r>
          </w:p>
          <w:p w:rsidR="0091099E" w:rsidRPr="00645AC3" w:rsidRDefault="0091099E" w:rsidP="00645AC3">
            <w:pPr>
              <w:jc w:val="center"/>
              <w:rPr>
                <w:rFonts w:ascii="Calibri" w:eastAsia="仿宋_GB2312" w:hAnsi="Calibri" w:cs="Times New Roman"/>
                <w:sz w:val="28"/>
                <w:szCs w:val="28"/>
              </w:rPr>
            </w:pPr>
            <w:r>
              <w:rPr>
                <w:rFonts w:ascii="Calibri" w:eastAsia="仿宋_GB2312" w:hAnsi="Calibri" w:cs="Times New Roman" w:hint="eastAsia"/>
                <w:sz w:val="28"/>
                <w:szCs w:val="28"/>
              </w:rPr>
              <w:t>校长</w:t>
            </w:r>
          </w:p>
        </w:tc>
        <w:tc>
          <w:tcPr>
            <w:tcW w:w="900" w:type="dxa"/>
            <w:vMerge w:val="restart"/>
            <w:shd w:val="clear" w:color="auto" w:fill="auto"/>
          </w:tcPr>
          <w:p w:rsidR="00645AC3" w:rsidRPr="00645AC3" w:rsidRDefault="00645AC3" w:rsidP="00645AC3">
            <w:pPr>
              <w:jc w:val="center"/>
              <w:rPr>
                <w:rFonts w:ascii="Calibri" w:eastAsia="仿宋_GB2312" w:hAnsi="Calibri" w:cs="Times New Roman"/>
                <w:sz w:val="28"/>
                <w:szCs w:val="28"/>
              </w:rPr>
            </w:pPr>
            <w:r w:rsidRPr="00645AC3">
              <w:rPr>
                <w:rFonts w:ascii="Calibri" w:eastAsia="仿宋_GB2312" w:hAnsi="Calibri" w:cs="Times New Roman" w:hint="eastAsia"/>
                <w:sz w:val="28"/>
                <w:szCs w:val="28"/>
              </w:rPr>
              <w:t>联系电话</w:t>
            </w:r>
          </w:p>
        </w:tc>
        <w:tc>
          <w:tcPr>
            <w:tcW w:w="3569" w:type="dxa"/>
            <w:gridSpan w:val="3"/>
            <w:shd w:val="clear" w:color="auto" w:fill="auto"/>
          </w:tcPr>
          <w:p w:rsidR="00645AC3" w:rsidRPr="00645AC3" w:rsidRDefault="00645AC3" w:rsidP="00645AC3">
            <w:pPr>
              <w:rPr>
                <w:rFonts w:ascii="Calibri" w:eastAsia="仿宋_GB2312" w:hAnsi="Calibri" w:cs="Times New Roman"/>
                <w:sz w:val="28"/>
                <w:szCs w:val="28"/>
              </w:rPr>
            </w:pPr>
            <w:r w:rsidRPr="00645AC3">
              <w:rPr>
                <w:rFonts w:ascii="Calibri" w:eastAsia="仿宋_GB2312" w:hAnsi="Calibri" w:cs="Times New Roman" w:hint="eastAsia"/>
                <w:sz w:val="28"/>
                <w:szCs w:val="28"/>
              </w:rPr>
              <w:t>手机：</w:t>
            </w:r>
            <w:r w:rsidR="0091099E">
              <w:rPr>
                <w:rFonts w:ascii="Calibri" w:eastAsia="仿宋_GB2312" w:hAnsi="Calibri" w:cs="Times New Roman" w:hint="eastAsia"/>
                <w:sz w:val="28"/>
                <w:szCs w:val="28"/>
              </w:rPr>
              <w:t>18916566205</w:t>
            </w:r>
          </w:p>
        </w:tc>
      </w:tr>
      <w:tr w:rsidR="00645AC3" w:rsidRPr="00645AC3" w:rsidTr="0091099E">
        <w:trPr>
          <w:trHeight w:val="420"/>
        </w:trPr>
        <w:tc>
          <w:tcPr>
            <w:tcW w:w="1180" w:type="dxa"/>
            <w:vMerge/>
            <w:shd w:val="clear" w:color="auto" w:fill="auto"/>
          </w:tcPr>
          <w:p w:rsidR="00645AC3" w:rsidRPr="00645AC3" w:rsidRDefault="00645AC3" w:rsidP="00645AC3">
            <w:pPr>
              <w:jc w:val="center"/>
              <w:rPr>
                <w:rFonts w:ascii="Calibri" w:eastAsia="仿宋_GB2312" w:hAnsi="Calibri" w:cs="Times New Roman"/>
                <w:sz w:val="28"/>
                <w:szCs w:val="28"/>
              </w:rPr>
            </w:pPr>
          </w:p>
        </w:tc>
        <w:tc>
          <w:tcPr>
            <w:tcW w:w="1448" w:type="dxa"/>
            <w:gridSpan w:val="2"/>
            <w:vMerge/>
            <w:shd w:val="clear" w:color="auto" w:fill="auto"/>
          </w:tcPr>
          <w:p w:rsidR="00645AC3" w:rsidRPr="00645AC3" w:rsidRDefault="00645AC3" w:rsidP="00645AC3">
            <w:pPr>
              <w:jc w:val="center"/>
              <w:rPr>
                <w:rFonts w:ascii="Calibri" w:eastAsia="仿宋_GB2312" w:hAnsi="Calibri" w:cs="Times New Roman"/>
                <w:sz w:val="28"/>
                <w:szCs w:val="28"/>
              </w:rPr>
            </w:pPr>
          </w:p>
        </w:tc>
        <w:tc>
          <w:tcPr>
            <w:tcW w:w="540" w:type="dxa"/>
            <w:vMerge/>
            <w:shd w:val="clear" w:color="auto" w:fill="auto"/>
          </w:tcPr>
          <w:p w:rsidR="00645AC3" w:rsidRPr="00645AC3" w:rsidRDefault="00645AC3" w:rsidP="00645AC3">
            <w:pPr>
              <w:jc w:val="center"/>
              <w:rPr>
                <w:rFonts w:ascii="Calibri" w:eastAsia="仿宋_GB2312" w:hAnsi="Calibri" w:cs="Times New Roman"/>
                <w:sz w:val="28"/>
                <w:szCs w:val="28"/>
              </w:rPr>
            </w:pPr>
          </w:p>
        </w:tc>
        <w:tc>
          <w:tcPr>
            <w:tcW w:w="1260" w:type="dxa"/>
            <w:vMerge/>
            <w:shd w:val="clear" w:color="auto" w:fill="auto"/>
          </w:tcPr>
          <w:p w:rsidR="00645AC3" w:rsidRPr="00645AC3" w:rsidRDefault="00645AC3" w:rsidP="00645AC3">
            <w:pPr>
              <w:jc w:val="center"/>
              <w:rPr>
                <w:rFonts w:ascii="Calibri" w:eastAsia="仿宋_GB2312" w:hAnsi="Calibri" w:cs="Times New Roman"/>
                <w:sz w:val="28"/>
                <w:szCs w:val="28"/>
              </w:rPr>
            </w:pPr>
          </w:p>
        </w:tc>
        <w:tc>
          <w:tcPr>
            <w:tcW w:w="900" w:type="dxa"/>
            <w:vMerge/>
            <w:shd w:val="clear" w:color="auto" w:fill="auto"/>
          </w:tcPr>
          <w:p w:rsidR="00645AC3" w:rsidRPr="00645AC3" w:rsidRDefault="00645AC3" w:rsidP="00645AC3">
            <w:pPr>
              <w:jc w:val="center"/>
              <w:rPr>
                <w:rFonts w:ascii="Calibri" w:eastAsia="仿宋_GB2312" w:hAnsi="Calibri" w:cs="Times New Roman"/>
                <w:sz w:val="28"/>
                <w:szCs w:val="28"/>
              </w:rPr>
            </w:pPr>
          </w:p>
        </w:tc>
        <w:tc>
          <w:tcPr>
            <w:tcW w:w="3569" w:type="dxa"/>
            <w:gridSpan w:val="3"/>
            <w:shd w:val="clear" w:color="auto" w:fill="auto"/>
          </w:tcPr>
          <w:p w:rsidR="00645AC3" w:rsidRPr="00645AC3" w:rsidRDefault="00645AC3" w:rsidP="00645AC3">
            <w:pPr>
              <w:rPr>
                <w:rFonts w:ascii="Calibri" w:eastAsia="仿宋_GB2312" w:hAnsi="Calibri" w:cs="Times New Roman"/>
                <w:sz w:val="28"/>
                <w:szCs w:val="28"/>
              </w:rPr>
            </w:pPr>
            <w:r w:rsidRPr="00645AC3">
              <w:rPr>
                <w:rFonts w:ascii="Calibri" w:eastAsia="仿宋_GB2312" w:hAnsi="Calibri" w:cs="Times New Roman" w:hint="eastAsia"/>
                <w:sz w:val="28"/>
                <w:szCs w:val="28"/>
              </w:rPr>
              <w:t>固话：</w:t>
            </w:r>
            <w:r w:rsidR="0091099E">
              <w:rPr>
                <w:rFonts w:ascii="Calibri" w:eastAsia="仿宋_GB2312" w:hAnsi="Calibri" w:cs="Times New Roman" w:hint="eastAsia"/>
                <w:sz w:val="28"/>
                <w:szCs w:val="28"/>
              </w:rPr>
              <w:t>69522872-638</w:t>
            </w:r>
          </w:p>
        </w:tc>
      </w:tr>
      <w:tr w:rsidR="00645AC3" w:rsidRPr="00645AC3" w:rsidTr="0091099E">
        <w:trPr>
          <w:trHeight w:val="340"/>
        </w:trPr>
        <w:tc>
          <w:tcPr>
            <w:tcW w:w="1180" w:type="dxa"/>
            <w:vMerge w:val="restart"/>
            <w:shd w:val="clear" w:color="auto" w:fill="auto"/>
          </w:tcPr>
          <w:p w:rsidR="00645AC3" w:rsidRPr="00645AC3" w:rsidRDefault="00645AC3" w:rsidP="00645AC3">
            <w:pPr>
              <w:jc w:val="center"/>
              <w:rPr>
                <w:rFonts w:ascii="Calibri" w:eastAsia="仿宋_GB2312" w:hAnsi="Calibri" w:cs="Times New Roman"/>
                <w:sz w:val="28"/>
                <w:szCs w:val="28"/>
              </w:rPr>
            </w:pPr>
            <w:r w:rsidRPr="00645AC3">
              <w:rPr>
                <w:rFonts w:ascii="Calibri" w:eastAsia="仿宋_GB2312" w:hAnsi="Calibri" w:cs="Times New Roman" w:hint="eastAsia"/>
                <w:sz w:val="28"/>
                <w:szCs w:val="28"/>
              </w:rPr>
              <w:t>创建</w:t>
            </w:r>
          </w:p>
          <w:p w:rsidR="00645AC3" w:rsidRPr="00645AC3" w:rsidRDefault="00645AC3" w:rsidP="00645AC3">
            <w:pPr>
              <w:jc w:val="center"/>
              <w:rPr>
                <w:rFonts w:ascii="Calibri" w:eastAsia="仿宋_GB2312" w:hAnsi="Calibri" w:cs="Times New Roman"/>
                <w:sz w:val="28"/>
                <w:szCs w:val="28"/>
              </w:rPr>
            </w:pPr>
            <w:r w:rsidRPr="00645AC3">
              <w:rPr>
                <w:rFonts w:ascii="Calibri" w:eastAsia="仿宋_GB2312" w:hAnsi="Calibri" w:cs="Times New Roman" w:hint="eastAsia"/>
                <w:sz w:val="28"/>
                <w:szCs w:val="28"/>
              </w:rPr>
              <w:t>联系人</w:t>
            </w:r>
          </w:p>
        </w:tc>
        <w:tc>
          <w:tcPr>
            <w:tcW w:w="1448" w:type="dxa"/>
            <w:gridSpan w:val="2"/>
            <w:vMerge w:val="restart"/>
            <w:shd w:val="clear" w:color="auto" w:fill="auto"/>
          </w:tcPr>
          <w:p w:rsidR="00645AC3" w:rsidRPr="00645AC3" w:rsidRDefault="0091099E" w:rsidP="00645AC3">
            <w:pPr>
              <w:jc w:val="center"/>
              <w:rPr>
                <w:rFonts w:ascii="Calibri" w:eastAsia="仿宋_GB2312" w:hAnsi="Calibri" w:cs="Times New Roman"/>
                <w:sz w:val="28"/>
                <w:szCs w:val="28"/>
              </w:rPr>
            </w:pPr>
            <w:r>
              <w:rPr>
                <w:rFonts w:ascii="Calibri" w:eastAsia="仿宋_GB2312" w:hAnsi="Calibri" w:cs="Times New Roman" w:hint="eastAsia"/>
                <w:sz w:val="28"/>
                <w:szCs w:val="28"/>
              </w:rPr>
              <w:t>陈燕</w:t>
            </w:r>
          </w:p>
        </w:tc>
        <w:tc>
          <w:tcPr>
            <w:tcW w:w="540" w:type="dxa"/>
            <w:vMerge w:val="restart"/>
            <w:shd w:val="clear" w:color="auto" w:fill="auto"/>
          </w:tcPr>
          <w:p w:rsidR="00645AC3" w:rsidRPr="00645AC3" w:rsidRDefault="00645AC3" w:rsidP="00645AC3">
            <w:pPr>
              <w:jc w:val="center"/>
              <w:rPr>
                <w:rFonts w:ascii="Calibri" w:eastAsia="仿宋_GB2312" w:hAnsi="Calibri" w:cs="Times New Roman"/>
                <w:sz w:val="28"/>
                <w:szCs w:val="28"/>
              </w:rPr>
            </w:pPr>
            <w:r w:rsidRPr="00645AC3">
              <w:rPr>
                <w:rFonts w:ascii="Calibri" w:eastAsia="仿宋_GB2312" w:hAnsi="Calibri" w:cs="Times New Roman" w:hint="eastAsia"/>
                <w:sz w:val="28"/>
                <w:szCs w:val="28"/>
              </w:rPr>
              <w:t>职务</w:t>
            </w:r>
          </w:p>
        </w:tc>
        <w:tc>
          <w:tcPr>
            <w:tcW w:w="1260" w:type="dxa"/>
            <w:vMerge w:val="restart"/>
            <w:shd w:val="clear" w:color="auto" w:fill="auto"/>
          </w:tcPr>
          <w:p w:rsidR="00645AC3" w:rsidRPr="00645AC3" w:rsidRDefault="0091099E" w:rsidP="00645AC3">
            <w:pPr>
              <w:jc w:val="center"/>
              <w:rPr>
                <w:rFonts w:ascii="Calibri" w:eastAsia="仿宋_GB2312" w:hAnsi="Calibri" w:cs="Times New Roman"/>
                <w:sz w:val="28"/>
                <w:szCs w:val="28"/>
              </w:rPr>
            </w:pPr>
            <w:r>
              <w:rPr>
                <w:rFonts w:ascii="Calibri" w:eastAsia="仿宋_GB2312" w:hAnsi="Calibri" w:cs="Times New Roman" w:hint="eastAsia"/>
                <w:sz w:val="28"/>
                <w:szCs w:val="28"/>
              </w:rPr>
              <w:t>副书记</w:t>
            </w:r>
          </w:p>
        </w:tc>
        <w:tc>
          <w:tcPr>
            <w:tcW w:w="900" w:type="dxa"/>
            <w:vMerge w:val="restart"/>
            <w:shd w:val="clear" w:color="auto" w:fill="auto"/>
          </w:tcPr>
          <w:p w:rsidR="00645AC3" w:rsidRPr="00645AC3" w:rsidRDefault="00645AC3" w:rsidP="00645AC3">
            <w:pPr>
              <w:jc w:val="center"/>
              <w:rPr>
                <w:rFonts w:ascii="Calibri" w:eastAsia="仿宋_GB2312" w:hAnsi="Calibri" w:cs="Times New Roman"/>
                <w:sz w:val="28"/>
                <w:szCs w:val="28"/>
              </w:rPr>
            </w:pPr>
            <w:r w:rsidRPr="00645AC3">
              <w:rPr>
                <w:rFonts w:ascii="Calibri" w:eastAsia="仿宋_GB2312" w:hAnsi="Calibri" w:cs="Times New Roman" w:hint="eastAsia"/>
                <w:sz w:val="28"/>
                <w:szCs w:val="28"/>
              </w:rPr>
              <w:t>联系电话</w:t>
            </w:r>
          </w:p>
        </w:tc>
        <w:tc>
          <w:tcPr>
            <w:tcW w:w="3569" w:type="dxa"/>
            <w:gridSpan w:val="3"/>
            <w:shd w:val="clear" w:color="auto" w:fill="auto"/>
          </w:tcPr>
          <w:p w:rsidR="00645AC3" w:rsidRPr="00645AC3" w:rsidRDefault="00645AC3" w:rsidP="00645AC3">
            <w:pPr>
              <w:rPr>
                <w:rFonts w:ascii="Calibri" w:eastAsia="仿宋_GB2312" w:hAnsi="Calibri" w:cs="Times New Roman"/>
                <w:sz w:val="28"/>
                <w:szCs w:val="28"/>
              </w:rPr>
            </w:pPr>
            <w:r w:rsidRPr="00645AC3">
              <w:rPr>
                <w:rFonts w:ascii="Calibri" w:eastAsia="仿宋_GB2312" w:hAnsi="Calibri" w:cs="Times New Roman" w:hint="eastAsia"/>
                <w:sz w:val="28"/>
                <w:szCs w:val="28"/>
              </w:rPr>
              <w:t>手机：</w:t>
            </w:r>
            <w:r w:rsidR="0091099E">
              <w:rPr>
                <w:rFonts w:ascii="Calibri" w:eastAsia="仿宋_GB2312" w:hAnsi="Calibri" w:cs="Times New Roman" w:hint="eastAsia"/>
                <w:sz w:val="28"/>
                <w:szCs w:val="28"/>
              </w:rPr>
              <w:t>18916561146</w:t>
            </w:r>
          </w:p>
        </w:tc>
      </w:tr>
      <w:tr w:rsidR="00645AC3" w:rsidRPr="00645AC3" w:rsidTr="0091099E">
        <w:trPr>
          <w:trHeight w:val="260"/>
        </w:trPr>
        <w:tc>
          <w:tcPr>
            <w:tcW w:w="1180" w:type="dxa"/>
            <w:vMerge/>
            <w:shd w:val="clear" w:color="auto" w:fill="auto"/>
          </w:tcPr>
          <w:p w:rsidR="00645AC3" w:rsidRPr="00645AC3" w:rsidRDefault="00645AC3" w:rsidP="00645AC3">
            <w:pPr>
              <w:rPr>
                <w:rFonts w:ascii="Calibri" w:eastAsia="仿宋_GB2312" w:hAnsi="Calibri" w:cs="Times New Roman"/>
                <w:sz w:val="28"/>
                <w:szCs w:val="28"/>
              </w:rPr>
            </w:pPr>
          </w:p>
        </w:tc>
        <w:tc>
          <w:tcPr>
            <w:tcW w:w="1448" w:type="dxa"/>
            <w:gridSpan w:val="2"/>
            <w:vMerge/>
            <w:shd w:val="clear" w:color="auto" w:fill="auto"/>
          </w:tcPr>
          <w:p w:rsidR="00645AC3" w:rsidRPr="00645AC3" w:rsidRDefault="00645AC3" w:rsidP="00645AC3">
            <w:pPr>
              <w:rPr>
                <w:rFonts w:ascii="Calibri" w:eastAsia="仿宋_GB2312" w:hAnsi="Calibri" w:cs="Times New Roman"/>
                <w:sz w:val="28"/>
                <w:szCs w:val="28"/>
              </w:rPr>
            </w:pPr>
          </w:p>
        </w:tc>
        <w:tc>
          <w:tcPr>
            <w:tcW w:w="540" w:type="dxa"/>
            <w:vMerge/>
            <w:shd w:val="clear" w:color="auto" w:fill="auto"/>
          </w:tcPr>
          <w:p w:rsidR="00645AC3" w:rsidRPr="00645AC3" w:rsidRDefault="00645AC3" w:rsidP="00645AC3">
            <w:pPr>
              <w:rPr>
                <w:rFonts w:ascii="Calibri" w:eastAsia="仿宋_GB2312" w:hAnsi="Calibri" w:cs="Times New Roman"/>
                <w:sz w:val="28"/>
                <w:szCs w:val="28"/>
              </w:rPr>
            </w:pPr>
          </w:p>
        </w:tc>
        <w:tc>
          <w:tcPr>
            <w:tcW w:w="1260" w:type="dxa"/>
            <w:vMerge/>
            <w:shd w:val="clear" w:color="auto" w:fill="auto"/>
          </w:tcPr>
          <w:p w:rsidR="00645AC3" w:rsidRPr="00645AC3" w:rsidRDefault="00645AC3" w:rsidP="00645AC3">
            <w:pPr>
              <w:rPr>
                <w:rFonts w:ascii="Calibri" w:eastAsia="仿宋_GB2312" w:hAnsi="Calibri" w:cs="Times New Roman"/>
                <w:sz w:val="28"/>
                <w:szCs w:val="28"/>
              </w:rPr>
            </w:pPr>
          </w:p>
        </w:tc>
        <w:tc>
          <w:tcPr>
            <w:tcW w:w="900" w:type="dxa"/>
            <w:vMerge/>
            <w:shd w:val="clear" w:color="auto" w:fill="auto"/>
          </w:tcPr>
          <w:p w:rsidR="00645AC3" w:rsidRPr="00645AC3" w:rsidRDefault="00645AC3" w:rsidP="00645AC3">
            <w:pPr>
              <w:rPr>
                <w:rFonts w:ascii="Calibri" w:eastAsia="仿宋_GB2312" w:hAnsi="Calibri" w:cs="Times New Roman"/>
                <w:sz w:val="28"/>
                <w:szCs w:val="28"/>
              </w:rPr>
            </w:pPr>
          </w:p>
        </w:tc>
        <w:tc>
          <w:tcPr>
            <w:tcW w:w="3569" w:type="dxa"/>
            <w:gridSpan w:val="3"/>
            <w:shd w:val="clear" w:color="auto" w:fill="auto"/>
          </w:tcPr>
          <w:p w:rsidR="00645AC3" w:rsidRPr="00645AC3" w:rsidRDefault="00645AC3" w:rsidP="00645AC3">
            <w:pPr>
              <w:rPr>
                <w:rFonts w:ascii="Calibri" w:eastAsia="仿宋_GB2312" w:hAnsi="Calibri" w:cs="Times New Roman"/>
                <w:sz w:val="28"/>
                <w:szCs w:val="28"/>
              </w:rPr>
            </w:pPr>
            <w:r w:rsidRPr="00645AC3">
              <w:rPr>
                <w:rFonts w:ascii="Calibri" w:eastAsia="仿宋_GB2312" w:hAnsi="Calibri" w:cs="Times New Roman" w:hint="eastAsia"/>
                <w:sz w:val="28"/>
                <w:szCs w:val="28"/>
              </w:rPr>
              <w:t>固话：</w:t>
            </w:r>
            <w:r w:rsidR="0091099E">
              <w:rPr>
                <w:rFonts w:ascii="Calibri" w:eastAsia="仿宋_GB2312" w:hAnsi="Calibri" w:cs="Times New Roman" w:hint="eastAsia"/>
                <w:sz w:val="28"/>
                <w:szCs w:val="28"/>
              </w:rPr>
              <w:t>69522872-641</w:t>
            </w:r>
          </w:p>
        </w:tc>
      </w:tr>
      <w:tr w:rsidR="00645AC3" w:rsidRPr="00645AC3" w:rsidTr="0091099E">
        <w:trPr>
          <w:trHeight w:val="6511"/>
        </w:trPr>
        <w:tc>
          <w:tcPr>
            <w:tcW w:w="8897" w:type="dxa"/>
            <w:gridSpan w:val="9"/>
            <w:shd w:val="clear" w:color="auto" w:fill="auto"/>
          </w:tcPr>
          <w:p w:rsidR="0091099E" w:rsidRDefault="00645AC3" w:rsidP="00363FDD">
            <w:pPr>
              <w:ind w:firstLineChars="1150" w:firstLine="3220"/>
              <w:rPr>
                <w:rFonts w:ascii="Calibri" w:eastAsia="仿宋_GB2312" w:hAnsi="Calibri" w:cs="Times New Roman"/>
                <w:sz w:val="28"/>
                <w:szCs w:val="28"/>
              </w:rPr>
            </w:pPr>
            <w:r w:rsidRPr="00645AC3">
              <w:rPr>
                <w:rFonts w:ascii="Calibri" w:eastAsia="仿宋_GB2312" w:hAnsi="Calibri" w:cs="Times New Roman" w:hint="eastAsia"/>
                <w:sz w:val="28"/>
                <w:szCs w:val="28"/>
              </w:rPr>
              <w:t>创建计划</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2017-2018年是教育综合改革承上启下的重要阶段，又是“十三五”目标任务的推进之年，突出“创新、优质、融合”：围绕“创新”，科学配置资源，强化资源创新；围绕“优质”，锁定重点目标，落实减负增效措施；围绕“融合”，推动关键项目，探索协同发展机制。</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 </w:t>
            </w:r>
            <w:r w:rsidRPr="00B55ADE">
              <w:rPr>
                <w:rFonts w:ascii="仿宋_GB2312" w:eastAsia="仿宋_GB2312" w:hAnsi="宋体" w:hint="eastAsia"/>
                <w:sz w:val="24"/>
                <w:szCs w:val="24"/>
              </w:rPr>
              <w:t>南苑中学以争创综合教育改革示范校为契机，不断提升教学质量和精细化、制度化、规范化管理水平，做优做强学校体育、科技、艺术特色项目。积极参与学区化建设，以新科技创客项目为重点，整合学区资源，立足本校，推进课程化建设和活动开展，切实提高学校品质教育。</w:t>
            </w:r>
          </w:p>
          <w:p w:rsidR="00363FDD" w:rsidRPr="00B55ADE" w:rsidRDefault="00363FDD" w:rsidP="00363FDD">
            <w:pPr>
              <w:spacing w:line="360" w:lineRule="auto"/>
              <w:ind w:firstLineChars="200" w:firstLine="482"/>
              <w:jc w:val="left"/>
              <w:rPr>
                <w:rFonts w:ascii="仿宋_GB2312" w:eastAsia="仿宋_GB2312" w:hAnsi="宋体" w:cs="宋体"/>
                <w:b/>
                <w:color w:val="000000"/>
                <w:kern w:val="0"/>
                <w:sz w:val="24"/>
                <w:szCs w:val="24"/>
              </w:rPr>
            </w:pPr>
            <w:r w:rsidRPr="00B55ADE">
              <w:rPr>
                <w:rFonts w:ascii="仿宋_GB2312" w:eastAsia="仿宋_GB2312" w:hAnsi="宋体" w:cs="宋体" w:hint="eastAsia"/>
                <w:b/>
                <w:color w:val="000000"/>
                <w:kern w:val="0"/>
                <w:sz w:val="24"/>
                <w:szCs w:val="24"/>
              </w:rPr>
              <w:t>一、创建时间：</w:t>
            </w:r>
            <w:r w:rsidRPr="00B55ADE">
              <w:rPr>
                <w:rFonts w:ascii="仿宋_GB2312" w:eastAsia="仿宋_GB2312" w:hAnsi="宋体" w:cs="宋体" w:hint="eastAsia"/>
                <w:color w:val="000000"/>
                <w:kern w:val="0"/>
                <w:sz w:val="24"/>
                <w:szCs w:val="24"/>
              </w:rPr>
              <w:t>2017年1月-2018年12月</w:t>
            </w:r>
          </w:p>
          <w:p w:rsidR="00363FDD" w:rsidRPr="00B55ADE" w:rsidRDefault="00363FDD" w:rsidP="00363FDD">
            <w:pPr>
              <w:spacing w:line="360" w:lineRule="auto"/>
              <w:ind w:firstLineChars="200" w:firstLine="482"/>
              <w:jc w:val="left"/>
              <w:rPr>
                <w:rFonts w:ascii="仿宋_GB2312" w:eastAsia="仿宋_GB2312" w:hAnsi="宋体" w:cs="宋体"/>
                <w:b/>
                <w:color w:val="000000"/>
                <w:kern w:val="0"/>
                <w:sz w:val="24"/>
                <w:szCs w:val="24"/>
              </w:rPr>
            </w:pPr>
            <w:r w:rsidRPr="00B55ADE">
              <w:rPr>
                <w:rFonts w:ascii="仿宋_GB2312" w:eastAsia="仿宋_GB2312" w:hAnsi="宋体" w:cs="宋体" w:hint="eastAsia"/>
                <w:b/>
                <w:color w:val="000000"/>
                <w:kern w:val="0"/>
                <w:sz w:val="24"/>
                <w:szCs w:val="24"/>
              </w:rPr>
              <w:t>二、创建目标：</w:t>
            </w:r>
          </w:p>
          <w:p w:rsidR="00363FDD" w:rsidRPr="00B55ADE" w:rsidRDefault="00363FDD" w:rsidP="00363FDD">
            <w:pPr>
              <w:spacing w:line="360" w:lineRule="auto"/>
              <w:ind w:firstLineChars="200" w:firstLine="480"/>
              <w:jc w:val="left"/>
              <w:rPr>
                <w:rFonts w:ascii="仿宋_GB2312" w:eastAsia="仿宋_GB2312" w:hAnsi="宋体"/>
                <w:sz w:val="24"/>
                <w:szCs w:val="24"/>
              </w:rPr>
            </w:pPr>
            <w:r w:rsidRPr="00B55ADE">
              <w:rPr>
                <w:rFonts w:ascii="仿宋_GB2312" w:eastAsia="仿宋_GB2312" w:hAnsi="宋体" w:cs="宋体" w:hint="eastAsia"/>
                <w:color w:val="000000"/>
                <w:kern w:val="0"/>
                <w:sz w:val="24"/>
                <w:szCs w:val="24"/>
              </w:rPr>
              <w:t>1、</w:t>
            </w:r>
            <w:r w:rsidRPr="00B55ADE">
              <w:rPr>
                <w:rFonts w:ascii="仿宋_GB2312" w:eastAsia="仿宋_GB2312" w:hAnsi="宋体" w:hint="eastAsia"/>
                <w:sz w:val="24"/>
                <w:szCs w:val="24"/>
              </w:rPr>
              <w:t>抓好思想理论建设、教师师德建设、党风廉政建设、党建品牌建设、文明单位创建等五个方面，提高学校党建工作水平；</w:t>
            </w:r>
          </w:p>
          <w:p w:rsidR="00363FDD" w:rsidRPr="00B55ADE" w:rsidRDefault="00363FDD" w:rsidP="00363FDD">
            <w:pPr>
              <w:spacing w:line="360" w:lineRule="auto"/>
              <w:ind w:firstLineChars="200" w:firstLine="480"/>
              <w:jc w:val="left"/>
              <w:rPr>
                <w:rFonts w:ascii="仿宋_GB2312" w:eastAsia="仿宋_GB2312" w:hAnsi="宋体" w:cs="宋体"/>
                <w:color w:val="000000"/>
                <w:kern w:val="0"/>
                <w:sz w:val="24"/>
                <w:szCs w:val="24"/>
              </w:rPr>
            </w:pPr>
            <w:r w:rsidRPr="00B55ADE">
              <w:rPr>
                <w:rFonts w:ascii="仿宋_GB2312" w:eastAsia="仿宋_GB2312" w:hAnsi="宋体" w:cs="宋体" w:hint="eastAsia"/>
                <w:color w:val="000000"/>
                <w:kern w:val="0"/>
                <w:sz w:val="24"/>
                <w:szCs w:val="24"/>
              </w:rPr>
              <w:t>2、践行社会主义核心价值观、中华优秀传统文化教育的长效机制，以文化积淀、</w:t>
            </w:r>
            <w:r w:rsidRPr="00B55ADE">
              <w:rPr>
                <w:rFonts w:ascii="仿宋_GB2312" w:eastAsia="仿宋_GB2312" w:hAnsi="宋体" w:cs="宋体" w:hint="eastAsia"/>
                <w:color w:val="000000"/>
                <w:kern w:val="0"/>
                <w:sz w:val="24"/>
                <w:szCs w:val="24"/>
              </w:rPr>
              <w:lastRenderedPageBreak/>
              <w:t>改革创新、学校进步为动力，通过以文化人、以文强校、以文塑魂、以文兴教，落实“为了每一个学生的终身发展”；</w:t>
            </w:r>
          </w:p>
          <w:p w:rsidR="00363FDD" w:rsidRPr="00B55ADE" w:rsidRDefault="00363FDD" w:rsidP="00363FDD">
            <w:pPr>
              <w:spacing w:line="360" w:lineRule="auto"/>
              <w:ind w:firstLineChars="200" w:firstLine="480"/>
              <w:jc w:val="left"/>
              <w:rPr>
                <w:rFonts w:ascii="仿宋_GB2312" w:eastAsia="仿宋_GB2312" w:hAnsi="宋体" w:cs="宋体"/>
                <w:color w:val="000000"/>
                <w:kern w:val="0"/>
                <w:sz w:val="24"/>
                <w:szCs w:val="24"/>
              </w:rPr>
            </w:pPr>
            <w:r w:rsidRPr="00B55ADE">
              <w:rPr>
                <w:rFonts w:ascii="仿宋_GB2312" w:eastAsia="仿宋_GB2312" w:hAnsi="仿宋_GB2312" w:cs="仿宋_GB2312" w:hint="eastAsia"/>
                <w:sz w:val="24"/>
                <w:szCs w:val="24"/>
              </w:rPr>
              <w:t>3、结</w:t>
            </w:r>
            <w:r w:rsidRPr="00B55ADE">
              <w:rPr>
                <w:rFonts w:ascii="仿宋_GB2312" w:eastAsia="仿宋_GB2312" w:hAnsi="宋体" w:cs="宋体" w:hint="eastAsia"/>
                <w:color w:val="000000"/>
                <w:kern w:val="0"/>
                <w:sz w:val="24"/>
                <w:szCs w:val="24"/>
              </w:rPr>
              <w:t>合学校优势资源，特别是“南苑学习单”的设计与使用研究，开展系列的教育教学研修活动。提高教师专业素养，转变学生学习习惯，提高学校教学质量，达成启发学生智慧、使之乐意学习，增进身心健康、提高学习素养的目；</w:t>
            </w:r>
          </w:p>
          <w:p w:rsidR="00363FDD" w:rsidRPr="00B55ADE" w:rsidRDefault="00363FDD" w:rsidP="00363FDD">
            <w:pPr>
              <w:spacing w:line="360" w:lineRule="auto"/>
              <w:ind w:firstLineChars="200" w:firstLine="480"/>
              <w:jc w:val="left"/>
              <w:rPr>
                <w:rFonts w:ascii="仿宋_GB2312" w:eastAsia="仿宋_GB2312" w:hAnsi="宋体" w:cs="宋体"/>
                <w:color w:val="000000"/>
                <w:kern w:val="0"/>
                <w:sz w:val="24"/>
                <w:szCs w:val="24"/>
              </w:rPr>
            </w:pPr>
            <w:r w:rsidRPr="00B55ADE">
              <w:rPr>
                <w:rFonts w:ascii="仿宋_GB2312" w:eastAsia="仿宋_GB2312" w:hAnsi="宋体" w:cs="宋体" w:hint="eastAsia"/>
                <w:color w:val="000000"/>
                <w:kern w:val="0"/>
                <w:sz w:val="24"/>
                <w:szCs w:val="24"/>
              </w:rPr>
              <w:t>4、总务后勤工作围绕学校教育教学中心工作，明确职责、分工合作、细致有序，不断提高后勤服务质量，确保学校各项活动顺利开展；</w:t>
            </w:r>
          </w:p>
          <w:p w:rsidR="00363FDD" w:rsidRPr="00B55ADE" w:rsidRDefault="00363FDD" w:rsidP="00363FDD">
            <w:pPr>
              <w:adjustRightInd w:val="0"/>
              <w:spacing w:line="360" w:lineRule="auto"/>
              <w:ind w:firstLineChars="200" w:firstLine="482"/>
              <w:jc w:val="left"/>
              <w:rPr>
                <w:rFonts w:ascii="仿宋_GB2312" w:eastAsia="仿宋_GB2312" w:hAnsi="宋体" w:cs="Times New Roman"/>
                <w:b/>
                <w:sz w:val="24"/>
                <w:szCs w:val="24"/>
              </w:rPr>
            </w:pPr>
            <w:r w:rsidRPr="00B55ADE">
              <w:rPr>
                <w:rFonts w:ascii="仿宋_GB2312" w:eastAsia="仿宋_GB2312" w:hAnsi="宋体" w:cs="Times New Roman" w:hint="eastAsia"/>
                <w:b/>
                <w:sz w:val="24"/>
                <w:szCs w:val="24"/>
              </w:rPr>
              <w:t>三、创建内容：</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(一）</w:t>
            </w:r>
            <w:r w:rsidRPr="00B55ADE">
              <w:rPr>
                <w:rFonts w:ascii="仿宋_GB2312" w:eastAsia="仿宋_GB2312" w:hAnsi="宋体" w:cs="Times New Roman"/>
                <w:sz w:val="24"/>
                <w:szCs w:val="24"/>
              </w:rPr>
              <w:t>着力</w:t>
            </w:r>
            <w:r w:rsidRPr="00B55ADE">
              <w:rPr>
                <w:rFonts w:ascii="仿宋_GB2312" w:eastAsia="仿宋_GB2312" w:hAnsi="宋体" w:cs="Times New Roman" w:hint="eastAsia"/>
                <w:sz w:val="24"/>
                <w:szCs w:val="24"/>
              </w:rPr>
              <w:t>抓好思想理论建设、教师师德建设、党风廉政建设、党建品牌建设、文明单位创建等五个方面</w:t>
            </w:r>
            <w:r w:rsidRPr="00B55ADE">
              <w:rPr>
                <w:rFonts w:ascii="仿宋_GB2312" w:eastAsia="仿宋_GB2312" w:hAnsi="宋体" w:cs="Times New Roman"/>
                <w:sz w:val="24"/>
                <w:szCs w:val="24"/>
              </w:rPr>
              <w:t>，</w:t>
            </w:r>
            <w:r w:rsidRPr="00B55ADE">
              <w:rPr>
                <w:rFonts w:ascii="仿宋_GB2312" w:eastAsia="仿宋_GB2312" w:hAnsi="宋体" w:cs="Times New Roman" w:hint="eastAsia"/>
                <w:sz w:val="24"/>
                <w:szCs w:val="24"/>
              </w:rPr>
              <w:t>提高学校党建工作水平。</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项目</w:t>
            </w:r>
            <w:r w:rsidRPr="00B55ADE">
              <w:rPr>
                <w:rFonts w:ascii="仿宋_GB2312" w:eastAsia="仿宋_GB2312" w:hAnsi="宋体" w:cs="Times New Roman"/>
                <w:sz w:val="24"/>
                <w:szCs w:val="24"/>
              </w:rPr>
              <w:t xml:space="preserve">一、党员队伍建设 </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sz w:val="24"/>
                <w:szCs w:val="24"/>
              </w:rPr>
              <w:t>根据</w:t>
            </w:r>
            <w:r w:rsidRPr="00B55ADE">
              <w:rPr>
                <w:rFonts w:ascii="仿宋_GB2312" w:eastAsia="仿宋_GB2312" w:hAnsi="宋体" w:cs="Times New Roman"/>
                <w:sz w:val="24"/>
                <w:szCs w:val="24"/>
              </w:rPr>
              <w:t>“</w:t>
            </w:r>
            <w:r w:rsidRPr="00B55ADE">
              <w:rPr>
                <w:rFonts w:ascii="仿宋_GB2312" w:eastAsia="仿宋_GB2312" w:hAnsi="宋体" w:cs="Times New Roman"/>
                <w:sz w:val="24"/>
                <w:szCs w:val="24"/>
              </w:rPr>
              <w:t>两学一做</w:t>
            </w:r>
            <w:r w:rsidRPr="00B55ADE">
              <w:rPr>
                <w:rFonts w:ascii="仿宋_GB2312" w:eastAsia="仿宋_GB2312" w:hAnsi="宋体" w:cs="Times New Roman"/>
                <w:sz w:val="24"/>
                <w:szCs w:val="24"/>
              </w:rPr>
              <w:t>”</w:t>
            </w:r>
            <w:r w:rsidRPr="00B55ADE">
              <w:rPr>
                <w:rFonts w:ascii="仿宋_GB2312" w:eastAsia="仿宋_GB2312" w:hAnsi="宋体" w:cs="Times New Roman"/>
                <w:sz w:val="24"/>
                <w:szCs w:val="24"/>
              </w:rPr>
              <w:t>的总体要求，以及工业区和教育局的阶段性要求，学习贯穿始终，因此本学期的党员学习，将采取集中专题党课学习与远程学习相结合，支部集中组织与党小组分散活动相结合，学习讨论与民主生活相结合的方式进行。原则上每月</w:t>
            </w:r>
            <w:r w:rsidRPr="00B55ADE">
              <w:rPr>
                <w:rFonts w:ascii="仿宋_GB2312" w:eastAsia="仿宋_GB2312" w:hAnsi="宋体" w:cs="Times New Roman" w:hint="eastAsia"/>
                <w:sz w:val="24"/>
                <w:szCs w:val="24"/>
              </w:rPr>
              <w:t>开展</w:t>
            </w:r>
            <w:r w:rsidRPr="00B55ADE">
              <w:rPr>
                <w:rFonts w:ascii="仿宋_GB2312" w:eastAsia="仿宋_GB2312" w:hAnsi="宋体" w:cs="Times New Roman"/>
                <w:sz w:val="24"/>
                <w:szCs w:val="24"/>
              </w:rPr>
              <w:t>一次</w:t>
            </w:r>
            <w:r w:rsidRPr="00B55ADE">
              <w:rPr>
                <w:rFonts w:ascii="仿宋_GB2312" w:eastAsia="仿宋_GB2312" w:hAnsi="宋体" w:cs="Times New Roman" w:hint="eastAsia"/>
                <w:sz w:val="24"/>
                <w:szCs w:val="24"/>
              </w:rPr>
              <w:t>组织生活</w:t>
            </w:r>
            <w:r w:rsidRPr="00B55ADE">
              <w:rPr>
                <w:rFonts w:ascii="仿宋_GB2312" w:eastAsia="仿宋_GB2312" w:hAnsi="宋体" w:cs="Times New Roman"/>
                <w:sz w:val="24"/>
                <w:szCs w:val="24"/>
              </w:rPr>
              <w:t>，具体</w:t>
            </w:r>
            <w:r w:rsidRPr="00B55ADE">
              <w:rPr>
                <w:rFonts w:ascii="仿宋_GB2312" w:eastAsia="仿宋_GB2312" w:hAnsi="宋体" w:cs="Times New Roman" w:hint="eastAsia"/>
                <w:sz w:val="24"/>
                <w:szCs w:val="24"/>
              </w:rPr>
              <w:t>安排</w:t>
            </w:r>
            <w:r w:rsidRPr="00B55ADE">
              <w:rPr>
                <w:rFonts w:ascii="仿宋_GB2312" w:eastAsia="仿宋_GB2312" w:hAnsi="宋体" w:cs="Times New Roman"/>
                <w:sz w:val="24"/>
                <w:szCs w:val="24"/>
              </w:rPr>
              <w:t>集中学习</w:t>
            </w:r>
            <w:r w:rsidRPr="00B55ADE">
              <w:rPr>
                <w:rFonts w:ascii="仿宋_GB2312" w:eastAsia="仿宋_GB2312" w:hAnsi="宋体" w:hint="eastAsia"/>
                <w:sz w:val="24"/>
                <w:szCs w:val="24"/>
              </w:rPr>
              <w:t>、</w:t>
            </w:r>
            <w:r w:rsidRPr="00B55ADE">
              <w:rPr>
                <w:rFonts w:ascii="仿宋_GB2312" w:eastAsia="仿宋_GB2312" w:hAnsi="宋体" w:cs="Times New Roman" w:hint="eastAsia"/>
                <w:sz w:val="24"/>
                <w:szCs w:val="24"/>
              </w:rPr>
              <w:t>分散活动</w:t>
            </w:r>
            <w:r w:rsidRPr="00B55ADE">
              <w:rPr>
                <w:rFonts w:ascii="仿宋_GB2312" w:eastAsia="仿宋_GB2312" w:hAnsi="宋体" w:hint="eastAsia"/>
                <w:sz w:val="24"/>
                <w:szCs w:val="24"/>
              </w:rPr>
              <w:t>和</w:t>
            </w:r>
            <w:r w:rsidRPr="00B55ADE">
              <w:rPr>
                <w:rFonts w:ascii="仿宋_GB2312" w:eastAsia="仿宋_GB2312" w:hAnsi="宋体" w:cs="Times New Roman"/>
                <w:sz w:val="24"/>
                <w:szCs w:val="24"/>
              </w:rPr>
              <w:t>由第一党小组、第二党小组自主开展</w:t>
            </w:r>
            <w:r w:rsidRPr="00B55ADE">
              <w:rPr>
                <w:rFonts w:ascii="仿宋_GB2312" w:eastAsia="仿宋_GB2312" w:hAnsi="宋体" w:hint="eastAsia"/>
                <w:sz w:val="24"/>
                <w:szCs w:val="24"/>
              </w:rPr>
              <w:t>的活动</w:t>
            </w:r>
            <w:r w:rsidRPr="00B55ADE">
              <w:rPr>
                <w:rFonts w:ascii="仿宋_GB2312" w:eastAsia="仿宋_GB2312" w:hAnsi="宋体" w:cs="Times New Roman" w:hint="eastAsia"/>
                <w:sz w:val="24"/>
                <w:szCs w:val="24"/>
              </w:rPr>
              <w:t>，如外出采风、手工制作等小组成员乐于接受的</w:t>
            </w:r>
            <w:r w:rsidRPr="00B55ADE">
              <w:rPr>
                <w:rFonts w:ascii="仿宋_GB2312" w:eastAsia="仿宋_GB2312" w:hAnsi="宋体" w:cs="Times New Roman"/>
                <w:sz w:val="24"/>
                <w:szCs w:val="24"/>
              </w:rPr>
              <w:t>活动</w:t>
            </w:r>
            <w:r w:rsidRPr="00B55ADE">
              <w:rPr>
                <w:rFonts w:ascii="仿宋_GB2312" w:eastAsia="仿宋_GB2312" w:hAnsi="宋体" w:cs="Times New Roman" w:hint="eastAsia"/>
                <w:sz w:val="24"/>
                <w:szCs w:val="24"/>
              </w:rPr>
              <w:t>；按照常规，上半年</w:t>
            </w:r>
            <w:r w:rsidRPr="00B55ADE">
              <w:rPr>
                <w:rFonts w:ascii="仿宋_GB2312" w:eastAsia="仿宋_GB2312" w:hAnsi="宋体" w:cs="Times New Roman"/>
                <w:sz w:val="24"/>
                <w:szCs w:val="24"/>
              </w:rPr>
              <w:t>开展一次民主生活会</w:t>
            </w:r>
            <w:r w:rsidRPr="00B55ADE">
              <w:rPr>
                <w:rFonts w:ascii="仿宋_GB2312" w:eastAsia="仿宋_GB2312" w:hAnsi="宋体" w:hint="eastAsia"/>
                <w:sz w:val="24"/>
                <w:szCs w:val="24"/>
              </w:rPr>
              <w:t>、下半年开展一次组织生活会，</w:t>
            </w:r>
            <w:r w:rsidRPr="00B55ADE">
              <w:rPr>
                <w:rFonts w:ascii="仿宋_GB2312" w:eastAsia="仿宋_GB2312" w:hAnsi="宋体" w:cs="Times New Roman" w:hint="eastAsia"/>
                <w:sz w:val="24"/>
                <w:szCs w:val="24"/>
              </w:rPr>
              <w:t>对个人的工作进行小结并开展批评与自我批评。</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项目</w:t>
            </w:r>
            <w:r w:rsidRPr="00B55ADE">
              <w:rPr>
                <w:rFonts w:ascii="仿宋_GB2312" w:eastAsia="仿宋_GB2312" w:hAnsi="宋体" w:cs="Times New Roman"/>
                <w:sz w:val="24"/>
                <w:szCs w:val="24"/>
              </w:rPr>
              <w:t>二、青年教师队伍</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hint="eastAsia"/>
                <w:sz w:val="24"/>
                <w:szCs w:val="24"/>
              </w:rPr>
              <w:t>每</w:t>
            </w:r>
            <w:r w:rsidRPr="00B55ADE">
              <w:rPr>
                <w:rFonts w:ascii="仿宋_GB2312" w:eastAsia="仿宋_GB2312" w:hAnsi="宋体"/>
                <w:sz w:val="24"/>
                <w:szCs w:val="24"/>
              </w:rPr>
              <w:t>学期末青年教师总结会，听取</w:t>
            </w:r>
            <w:r w:rsidRPr="00B55ADE">
              <w:rPr>
                <w:rFonts w:ascii="仿宋_GB2312" w:eastAsia="仿宋_GB2312" w:hAnsi="宋体" w:cs="Times New Roman"/>
                <w:sz w:val="24"/>
                <w:szCs w:val="24"/>
              </w:rPr>
              <w:t>青年教师们在教育教学方面、班主任管理方面、个人综合素养等方面需求，需要学校搭建各类平台为青年教师成长助力。</w:t>
            </w:r>
            <w:r w:rsidRPr="00B55ADE">
              <w:rPr>
                <w:rFonts w:ascii="仿宋_GB2312" w:eastAsia="仿宋_GB2312" w:hAnsi="宋体" w:cs="Times New Roman" w:hint="eastAsia"/>
                <w:sz w:val="24"/>
                <w:szCs w:val="24"/>
              </w:rPr>
              <w:t>立足课堂，</w:t>
            </w:r>
            <w:r w:rsidRPr="00B55ADE">
              <w:rPr>
                <w:rFonts w:ascii="仿宋_GB2312" w:eastAsia="仿宋_GB2312" w:hAnsi="宋体" w:cs="Times New Roman"/>
                <w:sz w:val="24"/>
                <w:szCs w:val="24"/>
              </w:rPr>
              <w:t>安排教科研方面进行专题培训</w:t>
            </w:r>
            <w:r w:rsidRPr="00B55ADE">
              <w:rPr>
                <w:rFonts w:ascii="仿宋_GB2312" w:eastAsia="仿宋_GB2312" w:hAnsi="宋体" w:cs="Times New Roman" w:hint="eastAsia"/>
                <w:sz w:val="24"/>
                <w:szCs w:val="24"/>
              </w:rPr>
              <w:t>，请科研方面的专家来学校进行专题指导，对青年教师已经写好的课题进行再修改；另外，</w:t>
            </w:r>
            <w:r w:rsidRPr="00B55ADE">
              <w:rPr>
                <w:rFonts w:ascii="仿宋_GB2312" w:eastAsia="仿宋_GB2312" w:hAnsi="宋体" w:cs="Times New Roman"/>
                <w:sz w:val="24"/>
                <w:szCs w:val="24"/>
              </w:rPr>
              <w:t>结合课堂，开展课后反思分享</w:t>
            </w:r>
            <w:r w:rsidRPr="00B55ADE">
              <w:rPr>
                <w:rFonts w:ascii="仿宋_GB2312" w:eastAsia="仿宋_GB2312" w:hAnsi="宋体" w:cs="Times New Roman" w:hint="eastAsia"/>
                <w:sz w:val="24"/>
                <w:szCs w:val="24"/>
              </w:rPr>
              <w:t>等。</w:t>
            </w:r>
            <w:r w:rsidRPr="00B55ADE">
              <w:rPr>
                <w:rFonts w:ascii="仿宋_GB2312" w:eastAsia="仿宋_GB2312" w:hAnsi="宋体" w:hint="eastAsia"/>
                <w:sz w:val="24"/>
                <w:szCs w:val="24"/>
              </w:rPr>
              <w:t>另外结合读书活动开展</w:t>
            </w:r>
            <w:r w:rsidRPr="00B55ADE">
              <w:rPr>
                <w:rFonts w:ascii="仿宋_GB2312" w:eastAsia="仿宋_GB2312" w:hAnsi="宋体" w:cs="Times New Roman"/>
                <w:sz w:val="24"/>
                <w:szCs w:val="24"/>
              </w:rPr>
              <w:t>读后感交流，通过</w:t>
            </w:r>
            <w:r w:rsidRPr="00B55ADE">
              <w:rPr>
                <w:rFonts w:ascii="仿宋_GB2312" w:eastAsia="仿宋_GB2312" w:hAnsi="宋体" w:hint="eastAsia"/>
                <w:sz w:val="24"/>
                <w:szCs w:val="24"/>
              </w:rPr>
              <w:t>学习、结合自己的教育教学感悟开展智慧碰撞；开展</w:t>
            </w:r>
            <w:r w:rsidRPr="00B55ADE">
              <w:rPr>
                <w:rFonts w:ascii="仿宋_GB2312" w:eastAsia="仿宋_GB2312" w:hAnsi="宋体" w:cs="Times New Roman"/>
                <w:sz w:val="24"/>
                <w:szCs w:val="24"/>
              </w:rPr>
              <w:t>亲近自然户外活动；6月份，</w:t>
            </w:r>
            <w:r w:rsidRPr="00B55ADE">
              <w:rPr>
                <w:rFonts w:ascii="仿宋_GB2312" w:eastAsia="仿宋_GB2312" w:hAnsi="宋体" w:cs="Times New Roman" w:hint="eastAsia"/>
                <w:sz w:val="24"/>
                <w:szCs w:val="24"/>
              </w:rPr>
              <w:t>对上半年工作进行梳理和</w:t>
            </w:r>
            <w:r w:rsidRPr="00B55ADE">
              <w:rPr>
                <w:rFonts w:ascii="仿宋_GB2312" w:eastAsia="仿宋_GB2312" w:hAnsi="宋体" w:cs="Times New Roman"/>
                <w:sz w:val="24"/>
                <w:szCs w:val="24"/>
              </w:rPr>
              <w:t xml:space="preserve">总结。 </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项目</w:t>
            </w:r>
            <w:r w:rsidRPr="00B55ADE">
              <w:rPr>
                <w:rFonts w:ascii="仿宋_GB2312" w:eastAsia="仿宋_GB2312" w:hAnsi="宋体" w:cs="Times New Roman"/>
                <w:sz w:val="24"/>
                <w:szCs w:val="24"/>
              </w:rPr>
              <w:t>三、文明</w:t>
            </w:r>
            <w:r w:rsidRPr="00B55ADE">
              <w:rPr>
                <w:rFonts w:ascii="仿宋_GB2312" w:eastAsia="仿宋_GB2312" w:hAnsi="宋体" w:cs="Times New Roman" w:hint="eastAsia"/>
                <w:sz w:val="24"/>
                <w:szCs w:val="24"/>
              </w:rPr>
              <w:t>单位创建</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根据教育局和工业区文明办的要求，一是做好宣传。利用学校的电子屏幕、微信平台、校园网等，营造较好的创建氛围。二是做好志愿者服务。安排落实每天早、晚2批行政人员、青年教师在校门口进行安全护导；以及文明路口的志愿者服务。</w:t>
            </w:r>
            <w:r w:rsidRPr="00B55ADE">
              <w:rPr>
                <w:rFonts w:ascii="仿宋_GB2312" w:eastAsia="仿宋_GB2312" w:hAnsi="宋体" w:cs="Times New Roman" w:hint="eastAsia"/>
                <w:sz w:val="24"/>
                <w:szCs w:val="24"/>
              </w:rPr>
              <w:lastRenderedPageBreak/>
              <w:t>三是做好自查自纠。对校园内、外进行自查自纠，支部每季度向教育局上报自查表。四是资料梳理上传，依托各个部门把本学期开展的工作，包括计划、总结、活动等等进行梳理汇总，并把相关资料按照细化的指标，上传至文明在线的网站和上海市文明网站。</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达成目标：建设一支爱岗敬业、乐于奉献的党员教师队伍，通过文明单位各类验收。</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（二）</w:t>
            </w:r>
            <w:r w:rsidRPr="00B55ADE">
              <w:rPr>
                <w:rFonts w:ascii="仿宋_GB2312" w:eastAsia="仿宋_GB2312" w:hAnsi="宋体"/>
                <w:sz w:val="24"/>
                <w:szCs w:val="24"/>
              </w:rPr>
              <w:t>践行社会主义核心价值观、中华优秀传统文化教育的长效机制，</w:t>
            </w:r>
            <w:r w:rsidRPr="00B55ADE">
              <w:rPr>
                <w:rFonts w:ascii="仿宋_GB2312" w:eastAsia="仿宋_GB2312" w:hAnsi="宋体" w:hint="eastAsia"/>
                <w:sz w:val="24"/>
                <w:szCs w:val="24"/>
              </w:rPr>
              <w:t>以文化积淀、改革创新、学校进步为动力，通过以文化人、以文强校、以文塑魂、以文兴教，落实“为了每一个学生的终身发展”。</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项目一、以行为规范为抓手，促进学校的基础德育教育</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措施：常规教育要常抓不懈，各班结合行规要求制定相应的班级自主管理制度，通过常规训练、活动育人、文明示范班评比表彰等措施强化学生良好的行为习惯。充分发挥学生的主体作用，让学生自主组织活动、管理评价，逐步使学生从“要我这样做”转变为“我应该这样做”，使良好的行为习惯内化为自觉的行动，重视良好学习习惯的养成教育，让学生终身受益。加强日常行为规范定期常态检查和动态抽查相结合，及时反馈督促，努力提高学生日常行为水准。使常规管理达到精细化。充分利用每次的班会课、少先队活动课，开展丰富多彩的道德讲堂活动，宣传正能量，在活动中培养学生的荣誉感、集体感。在班级中开展做文明事、说文明话、争当文明中学生的活动，培养学生的责任感和主人翁意识。评选“每月之星”示范员，每天做好班级一天的总结工作，营造良好的班级氛围，树立班级形象，争创文明示范班。</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达成目标：规范行为，快乐学习，学一技之能，做一名自信南苑人。</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项目二、以文化育人为主线，培养学生做文化人的意识</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措施：一是结合开学第一课、仪式教育、</w:t>
            </w:r>
            <w:r w:rsidRPr="00B55ADE">
              <w:rPr>
                <w:rFonts w:ascii="仿宋_GB2312" w:eastAsia="仿宋_GB2312" w:hAnsi="宋体"/>
                <w:sz w:val="24"/>
                <w:szCs w:val="24"/>
              </w:rPr>
              <w:t>各类庆祝纪念活动</w:t>
            </w:r>
            <w:r w:rsidRPr="00B55ADE">
              <w:rPr>
                <w:rFonts w:ascii="仿宋_GB2312" w:eastAsia="仿宋_GB2312" w:hAnsi="宋体" w:hint="eastAsia"/>
                <w:sz w:val="24"/>
                <w:szCs w:val="24"/>
              </w:rPr>
              <w:t>、民族传统节日、学校的科技活动、艺术节、道德讲堂等开展主题教育活动。二是加强中华优秀传统文化教育；加强公民意识教育；加强生态文明教育；加强心理健康教育；加强网络教育。三是开展“爱嘉学子”在行动——“做一个有道德的人”主题教育活动，围绕五大行动志愿服务行动、经典传承行动、珍爱生命行动、感恩孝亲行动、实践体验行动培养中小学生良好的道德品质。</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lastRenderedPageBreak/>
              <w:t>达成目标：文化育人、实践育人，把社会主义核心价值观融入到教育教学全过程。</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hint="eastAsia"/>
                <w:sz w:val="24"/>
                <w:szCs w:val="24"/>
              </w:rPr>
              <w:t>项目三、加强德育队伍建设 提高全员育德能力水平</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措施：加强师德建设，进一步完善德育辅导员工作机制和考核机制，树立人人都是学生健康成长的指导者和引路人，</w:t>
            </w:r>
            <w:r w:rsidRPr="00B55ADE">
              <w:rPr>
                <w:rFonts w:ascii="仿宋_GB2312" w:eastAsia="仿宋_GB2312" w:hAnsi="宋体" w:hint="eastAsia"/>
                <w:sz w:val="24"/>
                <w:szCs w:val="24"/>
              </w:rPr>
              <w:t>积极营造全员育人的氛围。</w:t>
            </w:r>
            <w:r w:rsidRPr="00B55ADE">
              <w:rPr>
                <w:rFonts w:ascii="仿宋_GB2312" w:eastAsia="仿宋_GB2312" w:hAnsi="宋体" w:cs="Times New Roman" w:hint="eastAsia"/>
                <w:sz w:val="24"/>
                <w:szCs w:val="24"/>
              </w:rPr>
              <w:t>发挥骨干班主任的引领指导作用，定期开展青年班主任工作室活动，为班主任搭建成长的平台，充分挖掘班主任工作中的闪光点，切实促进青年班主任的专业成长。同时</w:t>
            </w:r>
            <w:r w:rsidRPr="00B55ADE">
              <w:rPr>
                <w:rFonts w:ascii="仿宋_GB2312" w:eastAsia="仿宋_GB2312" w:hAnsi="宋体" w:hint="eastAsia"/>
                <w:sz w:val="24"/>
                <w:szCs w:val="24"/>
              </w:rPr>
              <w:t>注重校本班主任实践培训，聘请年级组长、优秀班主任进行讲座，</w:t>
            </w:r>
            <w:r w:rsidRPr="00B55ADE">
              <w:rPr>
                <w:rFonts w:ascii="仿宋_GB2312" w:eastAsia="仿宋_GB2312" w:hAnsi="宋体" w:cs="Times New Roman" w:hint="eastAsia"/>
                <w:sz w:val="24"/>
                <w:szCs w:val="24"/>
              </w:rPr>
              <w:t>加强交流</w:t>
            </w:r>
            <w:r w:rsidRPr="00B55ADE">
              <w:rPr>
                <w:rFonts w:ascii="仿宋_GB2312" w:eastAsia="仿宋_GB2312" w:hAnsi="宋体" w:hint="eastAsia"/>
                <w:sz w:val="24"/>
                <w:szCs w:val="24"/>
              </w:rPr>
              <w:t>，提高班主任团队的整体工作能力。</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达成目标：加强教师队伍建设，不断提高教师的管理能力，</w:t>
            </w:r>
            <w:r w:rsidRPr="00B55ADE">
              <w:rPr>
                <w:rFonts w:ascii="仿宋_GB2312" w:eastAsia="仿宋_GB2312" w:hAnsi="宋体" w:hint="eastAsia"/>
                <w:sz w:val="24"/>
                <w:szCs w:val="24"/>
              </w:rPr>
              <w:t>打造一支高素质高效能的班主任队伍。</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项目四、</w:t>
            </w:r>
            <w:r w:rsidRPr="00B55ADE">
              <w:rPr>
                <w:rFonts w:ascii="仿宋_GB2312" w:eastAsia="仿宋_GB2312" w:hAnsi="宋体" w:cs="Times New Roman" w:hint="eastAsia"/>
                <w:sz w:val="24"/>
                <w:szCs w:val="24"/>
              </w:rPr>
              <w:t>以“温馨教室”建设为抓手，打造班级文化建设</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cs="Times New Roman" w:hint="eastAsia"/>
                <w:sz w:val="24"/>
                <w:szCs w:val="24"/>
              </w:rPr>
              <w:t>措施：以“温馨教室”建设为抓手，以班级文化活动为载体，研究学生，寻找教育契机，丰富班级文化生活，增强班级文化育人的主动性、针对性和实效性，以此来营造班级文化氛围，提升班级文化品质。用活动凝聚班级的人心，用文化引领学生的成长，用教师特长魅力影响学生。</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达成目标：以班级文化活动为载体，寻找教育契机，建立和谐的师生关系，让学生健康、快乐地成长、让教师成为学生良师益友。</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项目五、以家长进班为突破，提升家校齐抓共管的合力</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措施：发挥家长学校在社会、学校、家庭一体化教育中的重要作用。教师充分利用网络资源，例如：qq、微信、校园网等多媒体平台，让家长了解学校，了解孩子。同时也让家长走进学校，走进课堂，进行面对面的有效的沟通，对家庭教育进行再指导。</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达成目标：引导家长树立正确的家教观念、掌握科学的教育方法，提升家庭教育工作水平，优化育人环境，发挥家长作用，促进家校合作，办老百姓满意的学校。</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三）结合学校优势资源，特别是“南苑学习单”的设计与使用研究，开展系列的教育教学研修活动。提高教师专业素养，转变学生学习习惯，提高学校教学质量，达成启发学生智慧、使之乐意学习，增进身心健康、提高学习素养的目标。</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项目一、深入推进教研组建设 提高教师专业素养</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lastRenderedPageBreak/>
              <w:t>措施一：最佳学习单评选</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在上学期最佳学习单评选的基础上，继续深入开展“最佳学习单”的评选工作。由教研组长提供本学科“最佳学习单”样本一份，交教导处汇总后，再由教研组长组织教师在组内进行学习交流，最终产生最佳学习单，学习单中要着重体现“一单三用”、“情感态度价值观”、“激趣”、“减负”等关键词。学校将在3月底进行评选，设置若干等弟。评选有截止，但结合绿色指标报告的学习单设计与使用的研究要贯穿整个学期。</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措施二：绿色指标改进计划</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根据2015学校绿色指标报告，教师相关学科教研组与教师个人进行深入学习与反思，每位教师结合个人实践与学习体会，撰写一份个人教学改进文章，教研组长结合本学科撰写教研组改进计划。深入解剖学科教与学存在的问题，反思改进计划与实践尝试，改观教学现状。</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措施三：开展学校学科项目活动</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小学科活动按照惯例进行自选人员分组，设置活动策划案，并在学期内开展活动。本学期活动以“问题式”研讨为主，教师结合中考改革趋势，有目标地设置学生研讨“问题”，围绕此问题的主题开展系列解决问题活动，最终形成学生“小论文”。项目负责人学期末汇报。</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英语学科继续传承与发扬学科特色活动，开展英语节活动，关注学生在学科学习中的潜力，激发学生学科学习积极性，组织开展相关活动。</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慧雅阅读活动将结合学校语文组和艺术组教师，分别在基础型课程与拓展型课程中开展系列活动。</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措施四：教研组集体备课研究</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为了进一步推进集体备课的实效性，丰富集体备课形式多样化，促进集体智慧的共享，本学期开展将开展“让智慧在集体中闪光”活动。逐月分语文、英语、数学组开展集体备课活动观摩研讨活动。一方面响应区网络教研活动的形式，继续深化“同课异构”活动，另一方面将语文网络教研的方式方法推向学校其他组别，促进学校全学科“同课异构”教学研究、教学实践的理念与实践推广。</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同时将在学期末组织开展教师备课、批改作业的评比活动，推进教师在“南苑学习单”个性化修改、使用上的探索实践，真正发挥“南苑学习单”一单三用的作</w:t>
            </w:r>
            <w:r w:rsidRPr="00B55ADE">
              <w:rPr>
                <w:rFonts w:ascii="仿宋_GB2312" w:eastAsia="仿宋_GB2312" w:hAnsi="宋体" w:hint="eastAsia"/>
                <w:sz w:val="24"/>
                <w:szCs w:val="24"/>
              </w:rPr>
              <w:lastRenderedPageBreak/>
              <w:t>用。</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同时，备课组每周一次的备课组活动切实有效开展。教研组每月一次的主题活动按照惯例时行。</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措施五：师徒结对展示评比</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在上学期师徒结对活动开展的基础上，本学期继续做好相关工作。师徒要互相听课，特别是徒弟应该主动去听师父的课，主动请教教育教学工作中的问题，争取在教育教学上取得进步与提高。</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达成目标：加强研训，注重实践运用，提升教师理论知识，提升教师专业学科素养，使全体教师都能通过自身实训的“研磨”过程，切实地推动课堂转型，提高学校教学质量。</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项目二、继续发挥学校小课题团队力量 持续推进学校科研队伍成长</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措施一：学生核心素养专题学习</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结合学科特点，由教研组长组织开展学生核心素养相关学习，学习内容可以是案例、论文、报告等。特别需要进行案例撰写的集中学习。同时以小课题团队形式结合教师课堂实践进行学生核心素养案例撰写。学校将择优推送《进修与研究》发表。</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措施二：青年骨干团队科研培训活动</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将继续进行青年教师与骨干教师课题精细化修改的相关培训与学习活动。特别将邀请市区专家进校来作专业指导，争取在区课题评选中成功获评区级课题。</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同时关心好区青年课题初中数学OTO模式的实践研究课题的开展，STEAM攻关项目的申报，初三几何EPT复习模式课题与科技二个课题的结题工作。</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措施三：校刊校报的发刊</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sz w:val="24"/>
                <w:szCs w:val="24"/>
              </w:rPr>
              <w:t>校报校刊是学校宣传的重要载体，是校园文化建设的重要阵地，</w:t>
            </w:r>
            <w:r w:rsidRPr="00B55ADE">
              <w:rPr>
                <w:rFonts w:ascii="仿宋_GB2312" w:eastAsia="仿宋_GB2312" w:hAnsi="宋体" w:hint="eastAsia"/>
                <w:sz w:val="24"/>
                <w:szCs w:val="24"/>
              </w:rPr>
              <w:t>承载</w:t>
            </w:r>
            <w:r w:rsidRPr="00B55ADE">
              <w:rPr>
                <w:rFonts w:ascii="仿宋_GB2312" w:eastAsia="仿宋_GB2312" w:hAnsi="宋体"/>
                <w:sz w:val="24"/>
                <w:szCs w:val="24"/>
              </w:rPr>
              <w:t>着向教师、学生、家长、社会宣传学校办学理念与特色、展现师生风采的重要任务。</w:t>
            </w:r>
            <w:r w:rsidRPr="00B55ADE">
              <w:rPr>
                <w:rFonts w:ascii="仿宋_GB2312" w:eastAsia="仿宋_GB2312" w:hAnsi="宋体" w:hint="eastAsia"/>
                <w:sz w:val="24"/>
                <w:szCs w:val="24"/>
              </w:rPr>
              <w:t>本学期将继续做好校报《梦之苑》、校刊《一滴水》的相关撰写与编辑工作。发挥校刊校报传递学校</w:t>
            </w:r>
            <w:r w:rsidRPr="00B55ADE">
              <w:rPr>
                <w:rFonts w:ascii="仿宋_GB2312" w:eastAsia="仿宋_GB2312" w:hAnsi="宋体"/>
                <w:sz w:val="24"/>
                <w:szCs w:val="24"/>
              </w:rPr>
              <w:t>文化</w:t>
            </w:r>
            <w:r w:rsidRPr="00B55ADE">
              <w:rPr>
                <w:rFonts w:ascii="仿宋_GB2312" w:eastAsia="仿宋_GB2312" w:hAnsi="宋体" w:hint="eastAsia"/>
                <w:sz w:val="24"/>
                <w:szCs w:val="24"/>
              </w:rPr>
              <w:t>理念与新风的窗口作用。</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达成目标：形成教研组内研究氛围，提高教师研究能力。促使教师成为智慧型教师。形成课题、论文、案例若干。</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（四）、总务后勤工作围绕学校教育教学中心工作，明确职责、分工合作、细致</w:t>
            </w:r>
            <w:r w:rsidRPr="00B55ADE">
              <w:rPr>
                <w:rFonts w:ascii="仿宋_GB2312" w:eastAsia="仿宋_GB2312" w:hAnsi="宋体" w:hint="eastAsia"/>
                <w:sz w:val="24"/>
                <w:szCs w:val="24"/>
              </w:rPr>
              <w:lastRenderedPageBreak/>
              <w:t>有序，不断提高后勤服务质量，确保学校各项活动顺利开展。</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项目一：规范、合理、有效使用教育经费。</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措施：1、做好预决算，根据预算安排支出，合理规范，努力提高经费使用效率。</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2、</w:t>
            </w:r>
            <w:r w:rsidRPr="00B55ADE">
              <w:rPr>
                <w:rFonts w:ascii="仿宋_GB2312" w:eastAsia="仿宋_GB2312" w:hAnsi="宋体" w:hint="eastAsia"/>
                <w:sz w:val="24"/>
                <w:szCs w:val="24"/>
              </w:rPr>
              <w:t>做好“两免一补”困难学生和享受免费午餐学生的统计工作。</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3、按照规定，严格控制“三公”经费、差旅费、培训费等支出。</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4、代办费收费、结算等严格按规定程序、标准等执行。</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达成目标：在各类检查、审计中无违规现象。</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项目二：按要求做好设备采购和基本建设。</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措施：1、下半年完成部分设备采购，暑期图书馆改建和校舍维修工程项目建设及用电扩容工程事宜。</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2、设备采购和基本建设严格按教育局文件规定的程序进行操作。</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3、根据</w:t>
            </w:r>
            <w:r w:rsidRPr="00B55ADE">
              <w:rPr>
                <w:rFonts w:ascii="仿宋_GB2312" w:eastAsia="仿宋_GB2312" w:hAnsi="宋体" w:hint="eastAsia"/>
                <w:sz w:val="24"/>
                <w:szCs w:val="24"/>
              </w:rPr>
              <w:t>年度</w:t>
            </w:r>
            <w:r w:rsidRPr="00B55ADE">
              <w:rPr>
                <w:rFonts w:ascii="仿宋_GB2312" w:eastAsia="仿宋_GB2312" w:hAnsi="宋体" w:cs="Times New Roman" w:hint="eastAsia"/>
                <w:sz w:val="24"/>
                <w:szCs w:val="24"/>
              </w:rPr>
              <w:t>项目做好项目中相关信息化设备、学生课桌椅的采购及更新，下半年还要更换一批30台桌面电脑和307套课座椅主要用于教室内学生使用。</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4、做好图书馆、音乐室、美术室、档案室、电脑房、各类实验室及办公室等损坏设备的维修和更新工作。</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cs="Times New Roman" w:hint="eastAsia"/>
                <w:sz w:val="24"/>
                <w:szCs w:val="24"/>
              </w:rPr>
              <w:t>5、上半年力争完成科技创新3D打印建设工程。</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6、做好食堂的日常管理工作。</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达成目标：大大改善教育设施设备，让师生满意。</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项目三：安全管理常抓不懈、警钟长鸣。</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措施：1、配合政教处做好消防演练、紧急疏散演练工作，开展安全知识、交通安全、法律知识宣讲工作。</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2、加强食品安全管理，抓好进货、加工等各环节。</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3、加强饮水安全监督，做好滤芯更换、机器消毒等工作。</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4、对校舍设施设备经常性进行检查、及时维修并做好记录。</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达成目标：没有因设施设备而造成的安全事故。</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项目四：学校</w:t>
            </w:r>
            <w:r w:rsidRPr="00B55ADE">
              <w:rPr>
                <w:rFonts w:ascii="仿宋_GB2312" w:eastAsia="仿宋_GB2312" w:hAnsi="宋体"/>
                <w:sz w:val="24"/>
                <w:szCs w:val="24"/>
              </w:rPr>
              <w:t>固定资产的管理</w:t>
            </w:r>
            <w:r w:rsidRPr="00B55ADE">
              <w:rPr>
                <w:rFonts w:ascii="仿宋_GB2312" w:eastAsia="仿宋_GB2312" w:hAnsi="宋体" w:hint="eastAsia"/>
                <w:sz w:val="24"/>
                <w:szCs w:val="24"/>
              </w:rPr>
              <w:t>。</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措施：1、</w:t>
            </w:r>
            <w:r w:rsidRPr="00B55ADE">
              <w:rPr>
                <w:rFonts w:ascii="仿宋_GB2312" w:eastAsia="仿宋_GB2312" w:hAnsi="宋体" w:cs="Times New Roman"/>
                <w:sz w:val="24"/>
                <w:szCs w:val="24"/>
              </w:rPr>
              <w:t>加强制度建设</w:t>
            </w:r>
            <w:r w:rsidRPr="00B55ADE">
              <w:rPr>
                <w:rFonts w:ascii="仿宋_GB2312" w:eastAsia="仿宋_GB2312" w:hAnsi="宋体" w:cs="Times New Roman" w:hint="eastAsia"/>
                <w:sz w:val="24"/>
                <w:szCs w:val="24"/>
              </w:rPr>
              <w:t>，</w:t>
            </w:r>
            <w:r w:rsidRPr="00B55ADE">
              <w:rPr>
                <w:rFonts w:ascii="仿宋_GB2312" w:eastAsia="仿宋_GB2312" w:hAnsi="宋体" w:cs="Times New Roman"/>
                <w:sz w:val="24"/>
                <w:szCs w:val="24"/>
              </w:rPr>
              <w:t>使学校固定资产管理工作有章可循</w:t>
            </w:r>
            <w:r w:rsidRPr="00B55ADE">
              <w:rPr>
                <w:rFonts w:ascii="仿宋_GB2312" w:eastAsia="仿宋_GB2312" w:hAnsi="宋体" w:cs="Times New Roman" w:hint="eastAsia"/>
                <w:sz w:val="24"/>
                <w:szCs w:val="24"/>
              </w:rPr>
              <w:t>。</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cs="Times New Roman" w:hint="eastAsia"/>
                <w:sz w:val="24"/>
                <w:szCs w:val="24"/>
              </w:rPr>
              <w:t>2、</w:t>
            </w:r>
            <w:r w:rsidRPr="00B55ADE">
              <w:rPr>
                <w:rFonts w:ascii="仿宋_GB2312" w:eastAsia="仿宋_GB2312" w:hAnsi="宋体" w:hint="eastAsia"/>
                <w:sz w:val="24"/>
                <w:szCs w:val="24"/>
              </w:rPr>
              <w:t>新购固定资产及时入账、登记，做到帐物相符。</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3、</w:t>
            </w:r>
            <w:r w:rsidRPr="00B55ADE">
              <w:rPr>
                <w:rFonts w:ascii="仿宋_GB2312" w:eastAsia="仿宋_GB2312" w:hAnsi="宋体" w:cs="Times New Roman" w:hint="eastAsia"/>
                <w:sz w:val="24"/>
                <w:szCs w:val="24"/>
              </w:rPr>
              <w:t>对学校的固定资产进行一次自查，</w:t>
            </w:r>
            <w:r w:rsidRPr="00B55ADE">
              <w:rPr>
                <w:rFonts w:ascii="仿宋_GB2312" w:eastAsia="仿宋_GB2312" w:hAnsi="宋体" w:cs="Times New Roman"/>
                <w:sz w:val="24"/>
                <w:szCs w:val="24"/>
              </w:rPr>
              <w:t>以物对卡，以卡对物，帐物卡互对，明确</w:t>
            </w:r>
            <w:r w:rsidRPr="00B55ADE">
              <w:rPr>
                <w:rFonts w:ascii="仿宋_GB2312" w:eastAsia="仿宋_GB2312" w:hAnsi="宋体" w:cs="Times New Roman"/>
                <w:sz w:val="24"/>
                <w:szCs w:val="24"/>
              </w:rPr>
              <w:lastRenderedPageBreak/>
              <w:t>资产的基本状况</w:t>
            </w:r>
            <w:r w:rsidRPr="00B55ADE">
              <w:rPr>
                <w:rFonts w:ascii="仿宋_GB2312" w:eastAsia="仿宋_GB2312" w:hAnsi="宋体" w:cs="Times New Roman" w:hint="eastAsia"/>
                <w:sz w:val="24"/>
                <w:szCs w:val="24"/>
              </w:rPr>
              <w:t>。</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hint="eastAsia"/>
                <w:sz w:val="24"/>
                <w:szCs w:val="24"/>
              </w:rPr>
              <w:t>达成目标：</w:t>
            </w:r>
            <w:r w:rsidRPr="00B55ADE">
              <w:rPr>
                <w:rFonts w:ascii="仿宋_GB2312" w:eastAsia="仿宋_GB2312" w:hAnsi="宋体" w:cs="Times New Roman" w:hint="eastAsia"/>
                <w:sz w:val="24"/>
                <w:szCs w:val="24"/>
              </w:rPr>
              <w:t>使学校固定资产管理工作稳步而持续地开展。</w:t>
            </w:r>
            <w:r w:rsidRPr="00B55ADE">
              <w:rPr>
                <w:rFonts w:ascii="仿宋_GB2312" w:eastAsia="仿宋_GB2312" w:hAnsi="宋体" w:cs="Times New Roman"/>
                <w:sz w:val="24"/>
                <w:szCs w:val="24"/>
              </w:rPr>
              <w:t>明确资产的基本状况，整理档案、理清帐目。开展资产总账与学校固定资产明细账核对工作，实现帐帐相符。</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项目五：加强校园绿化、文化环境建设。</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措施：1、督促承包商做好因暑期维修造成的绿化损毁修复工作及日常绿化养护工作</w:t>
            </w:r>
            <w:r w:rsidRPr="00B55ADE">
              <w:rPr>
                <w:rFonts w:ascii="仿宋_GB2312" w:eastAsia="仿宋_GB2312" w:hAnsi="宋体" w:cs="Times New Roman" w:hint="eastAsia"/>
                <w:sz w:val="24"/>
                <w:szCs w:val="24"/>
              </w:rPr>
              <w:t>。</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2、自筹资金进行绿化建设，补种或增加树木花草。</w:t>
            </w:r>
          </w:p>
          <w:p w:rsidR="00363FDD" w:rsidRPr="00B55ADE" w:rsidRDefault="00363FDD" w:rsidP="00363FDD">
            <w:pPr>
              <w:adjustRightInd w:val="0"/>
              <w:spacing w:line="360" w:lineRule="auto"/>
              <w:ind w:firstLineChars="200" w:firstLine="480"/>
              <w:jc w:val="left"/>
              <w:rPr>
                <w:rFonts w:ascii="仿宋_GB2312" w:eastAsia="仿宋_GB2312" w:hAnsi="宋体" w:cs="Times New Roman"/>
                <w:sz w:val="24"/>
                <w:szCs w:val="24"/>
              </w:rPr>
            </w:pPr>
            <w:r w:rsidRPr="00B55ADE">
              <w:rPr>
                <w:rFonts w:ascii="仿宋_GB2312" w:eastAsia="仿宋_GB2312" w:hAnsi="宋体" w:hint="eastAsia"/>
                <w:sz w:val="24"/>
                <w:szCs w:val="24"/>
              </w:rPr>
              <w:t>3、配合学校相关部门，在楼梯、橱窗等更新文化布置。</w:t>
            </w:r>
          </w:p>
          <w:p w:rsidR="00363FDD" w:rsidRPr="00B55ADE" w:rsidRDefault="00363FDD" w:rsidP="00363FDD">
            <w:pPr>
              <w:adjustRightInd w:val="0"/>
              <w:spacing w:line="360" w:lineRule="auto"/>
              <w:ind w:firstLineChars="200" w:firstLine="480"/>
              <w:jc w:val="left"/>
              <w:rPr>
                <w:rFonts w:ascii="仿宋_GB2312" w:eastAsia="仿宋_GB2312" w:hAnsi="宋体"/>
                <w:sz w:val="24"/>
                <w:szCs w:val="24"/>
              </w:rPr>
            </w:pPr>
            <w:r w:rsidRPr="00B55ADE">
              <w:rPr>
                <w:rFonts w:ascii="仿宋_GB2312" w:eastAsia="仿宋_GB2312" w:hAnsi="宋体" w:hint="eastAsia"/>
                <w:sz w:val="24"/>
                <w:szCs w:val="24"/>
              </w:rPr>
              <w:t>达成目标：进一步提升校园优美舒适的人文环境。</w:t>
            </w:r>
          </w:p>
          <w:p w:rsidR="00363FDD" w:rsidRDefault="00363FDD" w:rsidP="00363FDD">
            <w:pPr>
              <w:ind w:firstLineChars="1150" w:firstLine="3220"/>
              <w:rPr>
                <w:rFonts w:ascii="Calibri" w:eastAsia="仿宋_GB2312" w:hAnsi="Calibri" w:cs="Times New Roman"/>
                <w:sz w:val="28"/>
                <w:szCs w:val="28"/>
              </w:rPr>
            </w:pPr>
          </w:p>
          <w:p w:rsidR="00363FDD" w:rsidRDefault="00363FDD" w:rsidP="00363FDD">
            <w:pPr>
              <w:ind w:firstLineChars="1150" w:firstLine="3220"/>
              <w:rPr>
                <w:rFonts w:ascii="Calibri" w:eastAsia="仿宋_GB2312" w:hAnsi="Calibri" w:cs="Times New Roman"/>
                <w:sz w:val="28"/>
                <w:szCs w:val="28"/>
              </w:rPr>
            </w:pPr>
          </w:p>
          <w:p w:rsidR="00363FDD" w:rsidRDefault="00363FDD" w:rsidP="00363FDD">
            <w:pPr>
              <w:ind w:firstLineChars="1150" w:firstLine="3220"/>
              <w:rPr>
                <w:rFonts w:ascii="Calibri" w:eastAsia="仿宋_GB2312" w:hAnsi="Calibri" w:cs="Times New Roman"/>
                <w:sz w:val="28"/>
                <w:szCs w:val="28"/>
              </w:rPr>
            </w:pPr>
          </w:p>
          <w:p w:rsidR="00363FDD" w:rsidRDefault="00363FDD" w:rsidP="00363FDD">
            <w:pPr>
              <w:ind w:firstLineChars="1150" w:firstLine="3220"/>
              <w:rPr>
                <w:rFonts w:ascii="Calibri" w:eastAsia="仿宋_GB2312" w:hAnsi="Calibri" w:cs="Times New Roman"/>
                <w:sz w:val="28"/>
                <w:szCs w:val="28"/>
              </w:rPr>
            </w:pPr>
          </w:p>
          <w:p w:rsidR="00363FDD" w:rsidRDefault="00363FDD" w:rsidP="00363FDD">
            <w:pPr>
              <w:ind w:firstLineChars="1150" w:firstLine="3220"/>
              <w:rPr>
                <w:rFonts w:ascii="Calibri" w:eastAsia="仿宋_GB2312" w:hAnsi="Calibri" w:cs="Times New Roman"/>
                <w:sz w:val="28"/>
                <w:szCs w:val="28"/>
              </w:rPr>
            </w:pPr>
          </w:p>
          <w:p w:rsidR="00363FDD" w:rsidRDefault="00363FDD" w:rsidP="00363FDD">
            <w:pPr>
              <w:ind w:firstLineChars="1150" w:firstLine="3220"/>
              <w:rPr>
                <w:rFonts w:ascii="Calibri" w:eastAsia="仿宋_GB2312" w:hAnsi="Calibri" w:cs="Times New Roman"/>
                <w:sz w:val="28"/>
                <w:szCs w:val="28"/>
              </w:rPr>
            </w:pPr>
          </w:p>
          <w:p w:rsidR="00363FDD" w:rsidRDefault="00363FDD" w:rsidP="00363FDD">
            <w:pPr>
              <w:ind w:firstLineChars="1150" w:firstLine="3220"/>
              <w:rPr>
                <w:rFonts w:ascii="Calibri" w:eastAsia="仿宋_GB2312" w:hAnsi="Calibri" w:cs="Times New Roman"/>
                <w:sz w:val="28"/>
                <w:szCs w:val="28"/>
              </w:rPr>
            </w:pPr>
          </w:p>
          <w:p w:rsidR="00363FDD" w:rsidRDefault="00363FDD" w:rsidP="00363FDD">
            <w:pPr>
              <w:ind w:firstLineChars="1150" w:firstLine="3220"/>
              <w:rPr>
                <w:rFonts w:ascii="Calibri" w:eastAsia="仿宋_GB2312" w:hAnsi="Calibri" w:cs="Times New Roman"/>
                <w:sz w:val="28"/>
                <w:szCs w:val="28"/>
              </w:rPr>
            </w:pPr>
          </w:p>
          <w:p w:rsidR="00363FDD" w:rsidRDefault="00363FDD" w:rsidP="00363FDD">
            <w:pPr>
              <w:ind w:firstLineChars="1150" w:firstLine="3220"/>
              <w:rPr>
                <w:rFonts w:ascii="Calibri" w:eastAsia="仿宋_GB2312" w:hAnsi="Calibri" w:cs="Times New Roman"/>
                <w:sz w:val="28"/>
                <w:szCs w:val="28"/>
              </w:rPr>
            </w:pPr>
          </w:p>
          <w:p w:rsidR="00363FDD" w:rsidRDefault="00363FDD" w:rsidP="00363FDD">
            <w:pPr>
              <w:ind w:firstLineChars="1150" w:firstLine="3220"/>
              <w:rPr>
                <w:rFonts w:ascii="Calibri" w:eastAsia="仿宋_GB2312" w:hAnsi="Calibri" w:cs="Times New Roman"/>
                <w:sz w:val="28"/>
                <w:szCs w:val="28"/>
              </w:rPr>
            </w:pPr>
          </w:p>
          <w:p w:rsidR="00363FDD" w:rsidRDefault="00363FDD" w:rsidP="00363FDD">
            <w:pPr>
              <w:ind w:firstLineChars="1150" w:firstLine="3220"/>
              <w:rPr>
                <w:rFonts w:ascii="Calibri" w:eastAsia="仿宋_GB2312" w:hAnsi="Calibri" w:cs="Times New Roman"/>
                <w:sz w:val="28"/>
                <w:szCs w:val="28"/>
              </w:rPr>
            </w:pPr>
          </w:p>
          <w:p w:rsidR="00363FDD" w:rsidRDefault="00363FDD" w:rsidP="00363FDD">
            <w:pPr>
              <w:ind w:firstLineChars="1150" w:firstLine="3220"/>
              <w:rPr>
                <w:rFonts w:ascii="Calibri" w:eastAsia="仿宋_GB2312" w:hAnsi="Calibri" w:cs="Times New Roman"/>
                <w:sz w:val="28"/>
                <w:szCs w:val="28"/>
              </w:rPr>
            </w:pPr>
          </w:p>
          <w:p w:rsidR="00363FDD" w:rsidRDefault="00363FDD" w:rsidP="00363FDD">
            <w:pPr>
              <w:ind w:firstLineChars="1150" w:firstLine="3220"/>
              <w:rPr>
                <w:rFonts w:ascii="Calibri" w:eastAsia="仿宋_GB2312" w:hAnsi="Calibri" w:cs="Times New Roman"/>
                <w:sz w:val="28"/>
                <w:szCs w:val="28"/>
              </w:rPr>
            </w:pPr>
          </w:p>
          <w:p w:rsidR="00363FDD" w:rsidRPr="00363FDD" w:rsidRDefault="00363FDD" w:rsidP="00363FDD">
            <w:pPr>
              <w:ind w:firstLineChars="1150" w:firstLine="3220"/>
              <w:rPr>
                <w:rFonts w:ascii="Calibri" w:eastAsia="仿宋_GB2312" w:hAnsi="Calibri" w:cs="Times New Roman"/>
                <w:sz w:val="28"/>
                <w:szCs w:val="28"/>
              </w:rPr>
            </w:pPr>
          </w:p>
        </w:tc>
      </w:tr>
    </w:tbl>
    <w:p w:rsidR="00E75B43" w:rsidRPr="00645AC3" w:rsidRDefault="00E75B43" w:rsidP="00645AC3"/>
    <w:sectPr w:rsidR="00E75B43" w:rsidRPr="00645AC3" w:rsidSect="007541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F10" w:rsidRDefault="00C54F10" w:rsidP="0091099E">
      <w:r>
        <w:separator/>
      </w:r>
    </w:p>
  </w:endnote>
  <w:endnote w:type="continuationSeparator" w:id="1">
    <w:p w:rsidR="00C54F10" w:rsidRDefault="00C54F10" w:rsidP="009109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F10" w:rsidRDefault="00C54F10" w:rsidP="0091099E">
      <w:r>
        <w:separator/>
      </w:r>
    </w:p>
  </w:footnote>
  <w:footnote w:type="continuationSeparator" w:id="1">
    <w:p w:rsidR="00C54F10" w:rsidRDefault="00C54F10" w:rsidP="009109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AC3"/>
    <w:rsid w:val="00363FDD"/>
    <w:rsid w:val="004F421B"/>
    <w:rsid w:val="00645AC3"/>
    <w:rsid w:val="00682734"/>
    <w:rsid w:val="0075411A"/>
    <w:rsid w:val="0091099E"/>
    <w:rsid w:val="00941193"/>
    <w:rsid w:val="00A54864"/>
    <w:rsid w:val="00BB01F0"/>
    <w:rsid w:val="00C54F10"/>
    <w:rsid w:val="00E75B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0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099E"/>
    <w:rPr>
      <w:sz w:val="18"/>
      <w:szCs w:val="18"/>
    </w:rPr>
  </w:style>
  <w:style w:type="paragraph" w:styleId="a4">
    <w:name w:val="footer"/>
    <w:basedOn w:val="a"/>
    <w:link w:val="Char0"/>
    <w:uiPriority w:val="99"/>
    <w:semiHidden/>
    <w:unhideWhenUsed/>
    <w:rsid w:val="009109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099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862</Words>
  <Characters>4917</Characters>
  <Application>Microsoft Office Word</Application>
  <DocSecurity>0</DocSecurity>
  <Lines>40</Lines>
  <Paragraphs>11</Paragraphs>
  <ScaleCrop>false</ScaleCrop>
  <Company>jd</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JD</cp:lastModifiedBy>
  <cp:revision>4</cp:revision>
  <dcterms:created xsi:type="dcterms:W3CDTF">2017-12-07T01:35:00Z</dcterms:created>
  <dcterms:modified xsi:type="dcterms:W3CDTF">2017-12-12T01:15:00Z</dcterms:modified>
</cp:coreProperties>
</file>